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Приложение </w:t>
      </w:r>
      <w:r>
        <w:rPr>
          <w:rFonts w:ascii="Times New Roman" w:hAnsi="Times New Roman"/>
          <w:color w:val="000000"/>
          <w:sz w:val="24"/>
        </w:rPr>
        <w:t>5</w:t>
      </w:r>
    </w:p>
    <w:p w14:paraId="03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к Решению Собрания депутатов Аксайского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 xml:space="preserve">района  </w:t>
      </w:r>
    </w:p>
    <w:p w14:paraId="04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«</w:t>
      </w:r>
      <w:r>
        <w:rPr>
          <w:rFonts w:ascii="Times New Roman" w:hAnsi="Times New Roman"/>
          <w:color w:val="000000"/>
          <w:sz w:val="24"/>
        </w:rPr>
        <w:t>О  бюджете Аксайского района на 20</w:t>
      </w:r>
      <w:r>
        <w:rPr>
          <w:rFonts w:ascii="Times New Roman" w:hAnsi="Times New Roman"/>
          <w:color w:val="000000"/>
          <w:sz w:val="24"/>
        </w:rPr>
        <w:t>24</w:t>
      </w:r>
      <w:r>
        <w:rPr>
          <w:rFonts w:ascii="Times New Roman" w:hAnsi="Times New Roman"/>
          <w:color w:val="000000"/>
          <w:sz w:val="24"/>
        </w:rPr>
        <w:t xml:space="preserve"> год </w:t>
      </w:r>
      <w:r>
        <w:rPr>
          <w:rFonts w:ascii="Times New Roman" w:hAnsi="Times New Roman"/>
          <w:color w:val="000000"/>
          <w:sz w:val="24"/>
        </w:rPr>
        <w:t xml:space="preserve">и </w:t>
      </w:r>
    </w:p>
    <w:p w14:paraId="05000000">
      <w:pPr>
        <w:spacing w:after="0" w:line="240" w:lineRule="auto"/>
        <w:ind/>
        <w:jc w:val="right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на плановый период 2025</w:t>
      </w:r>
      <w:r>
        <w:rPr>
          <w:rFonts w:ascii="Times New Roman" w:hAnsi="Times New Roman"/>
          <w:color w:val="000000"/>
          <w:sz w:val="24"/>
        </w:rPr>
        <w:t xml:space="preserve"> и 202</w:t>
      </w:r>
      <w:r>
        <w:rPr>
          <w:rFonts w:ascii="Times New Roman" w:hAnsi="Times New Roman"/>
          <w:color w:val="000000"/>
          <w:sz w:val="24"/>
        </w:rPr>
        <w:t>6</w:t>
      </w:r>
      <w:r>
        <w:rPr>
          <w:rFonts w:ascii="Times New Roman" w:hAnsi="Times New Roman"/>
          <w:color w:val="000000"/>
          <w:sz w:val="24"/>
        </w:rPr>
        <w:t xml:space="preserve"> годов</w:t>
      </w:r>
      <w:r>
        <w:rPr>
          <w:rFonts w:ascii="Times New Roman" w:hAnsi="Times New Roman"/>
          <w:color w:val="000000"/>
          <w:sz w:val="24"/>
        </w:rPr>
        <w:t>»</w:t>
      </w:r>
    </w:p>
    <w:p w14:paraId="06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Ведомственная структура расходов бюджета Аксайского </w:t>
      </w:r>
      <w:r>
        <w:rPr>
          <w:rFonts w:ascii="Times New Roman" w:hAnsi="Times New Roman"/>
          <w:b w:val="1"/>
          <w:sz w:val="28"/>
        </w:rPr>
        <w:t xml:space="preserve">района 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на 2024</w:t>
      </w:r>
      <w:r>
        <w:rPr>
          <w:rFonts w:ascii="Times New Roman" w:hAnsi="Times New Roman"/>
          <w:b w:val="1"/>
          <w:sz w:val="28"/>
        </w:rPr>
        <w:t xml:space="preserve"> год и на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плановый период 2025 и 2026</w:t>
      </w:r>
      <w:r>
        <w:rPr>
          <w:rFonts w:ascii="Times New Roman" w:hAnsi="Times New Roman"/>
          <w:b w:val="1"/>
          <w:sz w:val="28"/>
        </w:rPr>
        <w:t xml:space="preserve"> годов</w:t>
      </w:r>
    </w:p>
    <w:p w14:paraId="09000000">
      <w:pPr>
        <w:spacing w:after="0" w:line="240" w:lineRule="auto"/>
        <w:ind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</w:t>
      </w:r>
      <w:r>
        <w:rPr>
          <w:rFonts w:ascii="Times New Roman" w:hAnsi="Times New Roman"/>
          <w:color w:val="000000"/>
        </w:rPr>
        <w:t>(тыс. руб.)</w:t>
      </w:r>
    </w:p>
    <w:tbl>
      <w:tblPr>
        <w:tblStyle w:val="Style_1"/>
        <w:tblInd w:type="dxa" w:w="-10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3281"/>
        <w:gridCol w:w="566"/>
        <w:gridCol w:w="444"/>
        <w:gridCol w:w="444"/>
        <w:gridCol w:w="1524"/>
        <w:gridCol w:w="564"/>
        <w:gridCol w:w="1272"/>
        <w:gridCol w:w="1296"/>
        <w:gridCol w:w="1272"/>
      </w:tblGrid>
      <w:tr>
        <w:trPr>
          <w:trHeight w:hRule="atLeast" w:val="690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Наименование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Вед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Рз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pacing w:val="-20"/>
                <w:sz w:val="18"/>
              </w:rPr>
            </w:pPr>
            <w:r>
              <w:rPr>
                <w:rFonts w:ascii="Times New Roman" w:hAnsi="Times New Roman"/>
                <w:b w:val="1"/>
                <w:spacing w:val="-20"/>
                <w:sz w:val="18"/>
              </w:rPr>
              <w:t>ПР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ЦСР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ВР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4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202</w:t>
            </w:r>
            <w:r>
              <w:rPr>
                <w:rFonts w:ascii="Times New Roman" w:hAnsi="Times New Roman"/>
                <w:b w:val="1"/>
              </w:rPr>
              <w:t>6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ВСЕГО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6 616 660,6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5 328 147,4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4 756 111,7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Собрание депутатов Аксайского района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213,0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217,0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221,0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Собрания депутатов Аксайского района по Собранию депутатов Аксайского района в рамках обеспечения деятельности Собрания депутатов Аксайского района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90 2 00 24250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212,5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216,5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220,5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в рамках обеспечения деятельности Собрания депутатов Аксайского района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«Собрания депутатов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«Собрания депутатов Аксайского района» (Уплата налогов, сборов и иных платежей)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90 2 00 99990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Администрация Аксайского района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285 632,3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264 848,2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332 964,4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информированию жителей по вопросам противодействия коррупции в рамках подпрограммы «Противодействие коррупции в Аксайском районе» муниципальной программы Аксайского района «Обеспечение общественного порядка и профилактика правонарушений» (Иные закупки товаров, работ и  </w:t>
            </w:r>
            <w:r>
              <w:rPr>
                <w:rFonts w:ascii="Times New Roman" w:hAnsi="Times New Roman"/>
              </w:rPr>
              <w:t>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09 1 00 24130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формированию благоприятного инвестиционного имиджа в рамках подпрограммы «Создание благоприятных условий для привлечения инвестиций в Аксайский район, содействие развитию экспортной и инновационной деятельности, международного сотрудничества» муниципальной программы Аксайского района «Экономическое развитие и инвестиции»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12 1 00 24620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вовлечению молодежи в предпринимательскую деятельность, проведение конкурсов начинающих предпринимателей в рамках подпрограммы «Развитие субъектов малого и среднего предпринимательства в Аксайском районе» муниципальной программы Аксайского района «Экономическое развитие и инвестиции»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12 2 00 24630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4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информационному обеспечению потребителей, просвещению и популяризации вопросов защиты прав потребителей в рамках подпрограммы «Защита прав потребителей в Аксайском районе» муниципальной программы Аксайского района «Экономическое развитие и инвестиции»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12 3 00 24640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</w:t>
            </w:r>
            <w:r>
              <w:rPr>
                <w:rFonts w:ascii="Times New Roman" w:hAnsi="Times New Roman"/>
              </w:rPr>
              <w:t>дополнительного профессионального образования лиц, занятых в системе местного самоуправления в рамках подпрограммы «Развитие муниципального управления и муниципальной службы в Аксайском районе, дополнительное профессиональное образование лиц, занятых в системе местного самоуправления» муниципальной программы Аксайского района «Развитие муниципальной службы в Аксайском районе»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16 1 00 24280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6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социально-ориентированных некоммерческих организаций и развитие гражданских инициатив в рамках подпрограммы «Содействие развитию институтов и инициатив гражданского общества в Аксайском районе» муниципальной программы Аксайского района «Развитие муниципальной службы в Аксайском районе»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16 2 00 24610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F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</w:t>
            </w:r>
            <w:r>
              <w:rPr>
                <w:rFonts w:ascii="Times New Roman" w:hAnsi="Times New Roman"/>
              </w:rPr>
              <w:t>деятельности Администрации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88 018,1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88 018,1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88 018,1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8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1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89 1 00 00190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11 348,0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10 575,9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10 859,3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административных комиссий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89 9 00 72360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687,4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694,3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административных комиссий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89 9 00 72360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30,4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30,4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C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комиссий по делам несовершеннолетних и защите их прав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89 9 00 72370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687,4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694,3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722,0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5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созданию и обеспечению деятельности комиссий по делам несовершеннолетних и защите их прав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89 9 00 72370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E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</w:t>
            </w:r>
            <w:r>
              <w:rPr>
                <w:rFonts w:ascii="Times New Roman" w:hAnsi="Times New Roman"/>
              </w:rPr>
              <w:t>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89 9 00 72390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7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89 9 00 51200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19,6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0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«Оптимизация и повышение качества предоставления государственных и муниципальных услуг в Аксайском районе на базе многофункциональных центров» муниципальной программы Аксайского района «Информационное общество» (Субсидии автономным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52 632,8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53 381,5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53 712,9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9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реализацию принципа экстерриториальности при предоставлении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Аксайском районе на базе многофункциональных центров» муниципальной программы Аксайского района «Информационное </w:t>
            </w:r>
            <w:r>
              <w:rPr>
                <w:rFonts w:ascii="Times New Roman" w:hAnsi="Times New Roman"/>
              </w:rPr>
              <w:t>общество» (Субсидии автономным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S3600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123,4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2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предоставления областных услуг на базе многофункциональных центров предоставления государственных и муниципальных услуг в рамках подпрограммы «Оптимизация и повышение качества предоставления государственных и муниципальных услуг в Аксайском районе на базе многофункциональных центров» муниципальной программы Аксайского района «Информационное общество» (Субсидии автономным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S4020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83,9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88,1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B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исполнения членами казачьих обществ обязательств по оказанию содействия органам местного самоуправления в осуществлении задач и функций, предусмотренных договорами, заключенными в соответствии с Областным законом от 29 сентября 1999 года № 47-ЗС «О казачьих дружинах в Ростовской области», в рамках реализации подпрограммы «Создание условий для привлечения членов казачьего общества к несению государственной и иной службы» муниципальной программы Аксайского района</w:t>
            </w:r>
            <w:r>
              <w:rPr>
                <w:rFonts w:ascii="Times New Roman" w:hAnsi="Times New Roman"/>
              </w:rPr>
              <w:t xml:space="preserve"> «Поддержка казачьего общества Аксайского района»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20 1 00 71040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14 978,3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14 978,3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14 978,3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4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13 000,1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D00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 (Исполнение судебных актов)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5 000,0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«Администрация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Администрации Аксайского района» (Уплата налогов, сборов и иных платежей)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89 1 00 99990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2 529,0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929,0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929,0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F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99 9 00 72350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213,7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213,7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8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хранению, комплектованию, учету и использованию архивных документов, относящихся к государственной собственности Ростовской области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99 9 00 72350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17,6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17,6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1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«Пожарная безопасность» муниципальной программы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10 1 00 00590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7 001,2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7 281,3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7 572,6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«Защита от чрезвычайных ситуаций, обеспечение безопасности на воде» муниципальной программы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10 2 00 00590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13 923,3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14 378,0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14 953,3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в рамках подпрограммы «Создание системы обеспечения вызова экстренных оперативных служб по единому номеру «112» муниципальной программы Аксайского района «Защита населения и территории от чрезвычайных ситуаций, обеспечение </w:t>
            </w:r>
            <w:r>
              <w:rPr>
                <w:rFonts w:ascii="Times New Roman" w:hAnsi="Times New Roman"/>
              </w:rPr>
              <w:t>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10 3 00 00590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13 019,7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13 541,6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14 082,3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«Создание аппаратно-программного комплекса «Безопасный город»  на территории Аксайского района» муниципальной программы Аксайского района «Защита населения и территории от чрезвычайных ситуаций, обеспечение пожарной безопасности и безопасности людей на водных объектах»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2 281,8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2 373,2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2 468,3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5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проведение комплексных кадастровых работ, в рамках подпрограммы «Территориальное планирование и развитие территорий, в том числе для жилищного строительства» муниципальной программы Аксайского района «Территориальное планирование и обеспечение доступным и комфортным жильем населения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1 00 L5110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63 481,8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поддержку субъектов малого и среднего предпринимательства на возмещение затрат в связи с реализацией товаров на территории  сельских населенных пунктов Аксайского района  в рамках подпрограммы «Развитие субъектов малого и среднего предпринимательства в Аксайском районе» муниципальной программы Аксайского района «Экономическое развитие и инвестиции»  (Субсидии </w:t>
            </w:r>
            <w:r>
              <w:rPr>
                <w:rFonts w:ascii="Times New Roman" w:hAnsi="Times New Roman"/>
              </w:rPr>
              <w:t>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12 2 00 24650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865,2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7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муниципального имущества, признание прав и регулирование отношений по муниципальной собственности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1 170,0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0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в случаях, предусмотренных Градостроительным кодексом Российской Федерации, осмотров зданий, сооружений и выдачи рекомендаций об устранении выявленных в ходе таких осмотров нарушений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 межбюджетные трансферты) 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99 9 00 85030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9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иных полномочий органов местного самоуправления в соответствии с жилищным законодательством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</w:t>
            </w:r>
            <w:r>
              <w:rPr>
                <w:rFonts w:ascii="Times New Roman" w:hAnsi="Times New Roman"/>
              </w:rPr>
              <w:t xml:space="preserve">муниципального образования «Аксайский район» (Иные  межбюджетные трансферты) 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99 9 00 85040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185,0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2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5 966,0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6 035,5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6 108,0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B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дополнительное профессиональное образование муниципальных служащих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4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в рамках подпрограммы «Развитие культуры» муниципальной программы Аксайского района «Развитие культуры и туризма»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11 1 00 24200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1 500,0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1 400,0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D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развитию въездного и внутреннего туризма в Аксайском районе в рамках подпрограммы «Развитие туризма» муниципальной программы Аксайского района «Развитие культуры и туризма» (Иные закупки товаров, работ и  услуг для обеспечения </w:t>
            </w:r>
            <w:r>
              <w:rPr>
                <w:rFonts w:ascii="Times New Roman" w:hAnsi="Times New Roman"/>
              </w:rPr>
              <w:t>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11 2 00 24210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6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Мероприятия, направленные на создание благоприятных условий в целях привлечения медицинских работников для работы в медицинских организациях, расположенных на территории муниципального образования  в рамках подпрограммы «Кадровое обеспечение учреждений здравоохранения Аксайского района» муниципальной программы Аксайского района «Развитие здравоохранения Аксайского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01 3 00 24410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3 600,0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Мероприятия, направленные на создание благоприятных условий в целях привлечения медицинских работников для работы в медицинских организациях, расположенных на территории муниципального образования  в рамках подпрограммы «Кадровое обеспечение учреждений здравоохранения Аксайского района» муниципальной программы Аксайского района «Развитие здравоохранения Аксайского района» (Стипендии)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01 3 00 24410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1 577,6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8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Дополнительные расходы областного бюджета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целях превышения значения базового результата, установленного соглашением о предоставлении межбюджетных трансфертов в рамках подпрограммы «Оказание мер государственной поддержки в улучшении жилищных условий отдельным категориям граждан» </w:t>
            </w:r>
            <w:r>
              <w:rPr>
                <w:rFonts w:ascii="Times New Roman" w:hAnsi="Times New Roman"/>
              </w:rPr>
              <w:t>муниципальной программы Аксайского района «Территориальное планирование и обеспечение доступным</w:t>
            </w:r>
            <w:r>
              <w:rPr>
                <w:rFonts w:ascii="Times New Roman" w:hAnsi="Times New Roman"/>
              </w:rPr>
              <w:t xml:space="preserve"> и комфортным жильем населения Аксайского района» (Бюджетные инвестиции)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3 00 Д0820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33 652,9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40 111,6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42 066,1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1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мероприятий по обеспечению жильем молодых семей  в рамках подпрограммы «Оказание мер государственной поддержки в улучшении жилищных условий отдельным категориям граждан» муниципальной программы Аксайского района «Территориальное планирование и обеспечение доступным и комфортным жильем населения Аксайского района»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 3 00 L4970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3 557,6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3 620,5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3 653,3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A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«Оптимизация и повышение качества предоставления государственных и муниципальных услуг в Аксайском районе, в том числе на базе многофункциональных центров предоставления государственных и муниципальных услуг» муниципальной программы Аксайского района «Информационное общество» (Субсидии автономным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13 2 00 72110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3 837,9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3 875,9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4 028,6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3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освещению деятельности органов местного самоуправления муниципального образования «Аксайский район» средствами массовой </w:t>
            </w:r>
            <w:r>
              <w:rPr>
                <w:rFonts w:ascii="Times New Roman" w:hAnsi="Times New Roman"/>
              </w:rPr>
              <w:t xml:space="preserve">коммуникации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99 9 00 24330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C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освещению деятельности органов местного самоуправления муниципального образования «Аксайский район» средствами массовой коммуникации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99 9 00 24330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2 076,5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1 100,0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5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Управление сельского хозяйства и продовольствия  Администрации Аксайского района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16 375,6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14 292,8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14 890,2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E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Выполнение других обязательств муниципального образования «Аксайский район» 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Аксайском районе» (Расходы на выплаты персоналу государственных </w:t>
            </w:r>
            <w:r>
              <w:rPr>
                <w:rFonts w:ascii="Times New Roman" w:hAnsi="Times New Roman"/>
              </w:rPr>
              <w:t>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18 2 00 24350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1 096,6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7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направления расходов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Аксайском районе» (Уплата налогов, сборов и иных платежей)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18 2 00 99990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0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Аксайском районе»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18 2 00 00110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5 824,2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6 008,0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6 224,0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901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муниципального образования «Аксайский район»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</w:t>
            </w:r>
            <w:r>
              <w:rPr>
                <w:rFonts w:ascii="Times New Roman" w:hAnsi="Times New Roman"/>
              </w:rPr>
              <w:t>районе»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Аксайском районе» (Иные закупки товаров, работ и  услуг для обеспечения государственных (муниципальных</w:t>
            </w:r>
            <w:r>
              <w:rPr>
                <w:rFonts w:ascii="Times New Roman" w:hAnsi="Times New Roman"/>
              </w:rPr>
              <w:t>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18 2 00 00190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1 046,0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1 087,8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1 131,2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на компенсацию части стоимости агрохимического обследования пашни в рамках подпрограммы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продовольствия» муниципальной программы Аксайского района «Развитие сельского хозяйства и регулирование</w:t>
            </w:r>
            <w:r>
              <w:rPr>
                <w:rFonts w:ascii="Times New Roman" w:hAnsi="Times New Roman"/>
              </w:rPr>
              <w:t xml:space="preserve"> рынков сельскохозяйственной продукции, сырья и продовольствия в Аксайском районе» (Субсидии юридическим лицам (кроме  некоммерческих организаций), индивидуальным предпринимателям,  физическим лицам)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18 2 00 72300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1 197,1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</w:t>
            </w:r>
            <w:r>
              <w:rPr>
                <w:rFonts w:ascii="Times New Roman" w:hAnsi="Times New Roman"/>
              </w:rPr>
              <w:t>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 муниципальной программы Аксайского района «Развитие сельского хозяйства и регулирование рынков сельскохозяйственной продукции, сырья и</w:t>
            </w:r>
            <w:r>
              <w:rPr>
                <w:rFonts w:ascii="Times New Roman" w:hAnsi="Times New Roman"/>
              </w:rPr>
              <w:t xml:space="preserve"> продовольствия в Аксайском районе»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18 2 00 72330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3 556,7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3 591,5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3 731,6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 в Аксайском районе» муниципальной программы Аксайского района «Развитие сельского хозяйства и регулирование рынков сельскохозяйственной продукции, сырья и</w:t>
            </w:r>
            <w:r>
              <w:rPr>
                <w:rFonts w:ascii="Times New Roman" w:hAnsi="Times New Roman"/>
              </w:rPr>
              <w:t xml:space="preserve"> продовольствия в Аксайском районе»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18 2 00 72330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59,2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D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поддержку приоритетных направлений </w:t>
            </w:r>
            <w:r>
              <w:rPr>
                <w:rFonts w:ascii="Times New Roman" w:hAnsi="Times New Roman"/>
              </w:rPr>
              <w:t xml:space="preserve">агропромышленного комплекса и развитие малых форм хозяйствования (Расходы  на осуществление полномочий по поддержке 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проведения </w:t>
            </w:r>
            <w:r>
              <w:rPr>
                <w:rFonts w:ascii="Times New Roman" w:hAnsi="Times New Roman"/>
              </w:rPr>
              <w:t>агротехнологических</w:t>
            </w:r>
            <w:r>
              <w:rPr>
                <w:rFonts w:ascii="Times New Roman" w:hAnsi="Times New Roman"/>
              </w:rPr>
              <w:t xml:space="preserve"> работ, повышение уровня экологической безопасности сельскохозяйственного производства, а также повышение</w:t>
            </w:r>
            <w:r>
              <w:rPr>
                <w:rFonts w:ascii="Times New Roman" w:hAnsi="Times New Roman"/>
              </w:rPr>
              <w:t xml:space="preserve"> плодородия и качества почв) в рамках подпрограммы «Обеспечение реализации муниципальной программы «Развитие сельского хозяйства и регулирование рынков сельскохозяйственной продукции, сырья и продовольствия»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Аксайском районе»  (Субсидии юридическим лицам (кроме  некоммерческих организаций), индивидуальным предпринимателям,  физическим лицам)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R5011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603,8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593,4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поддержку приоритетных направлений агропромышленного комплекса и развитие малых форм хозяйствования (Расходы на осуществление полномочий по поддержке </w:t>
            </w:r>
            <w:r>
              <w:rPr>
                <w:rFonts w:ascii="Times New Roman" w:hAnsi="Times New Roman"/>
              </w:rPr>
              <w:t>сельскохозяйственного производства и осуществлению мероприятий в области обеспечения плодородия земель сельскохозяйственного назначения для предоставления субсидий сельскохозяйственным товаропроизводителям (кроме граждан, ведущих личное подсобное хозяйство, и сельскохозяйственных кредитных потребительских кооперативов) на поддержку элитного семеноводства) в рамках подпрограммы «Обеспечение реализации муниципальной программы «Развитие сельского хозяйства</w:t>
            </w:r>
            <w:r>
              <w:rPr>
                <w:rFonts w:ascii="Times New Roman" w:hAnsi="Times New Roman"/>
              </w:rPr>
              <w:t xml:space="preserve"> и регулирование рынков сельскохозяйственной продукции, сырья и продовольствия» муниципальной программы Аксайского района «Развитие сельского хозяйства и регулирование рынков сельскохозяйственной продукции, сырья и продовольствия в Аксайском районе»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 00 R5012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2 322,8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2 282,7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2 439,0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F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полномочий по осуществлению муниципального земельного контроля на территориях поселений района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межбюджетные трансферты)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99 9 00 85010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8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дополнительное профессиональное </w:t>
            </w:r>
            <w:r>
              <w:rPr>
                <w:rFonts w:ascii="Times New Roman" w:hAnsi="Times New Roman"/>
              </w:rPr>
              <w:t xml:space="preserve">образование муниципальных служащих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1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жильем гражданам Российской Федерации, проживающих и работающих в сельской местности в рамках подпрограммы «Создание условий для обеспечения доступным и комфортным жильем сельского населения и развитие рынка труда (кадрового потенциала) на сельских территориях»  муниципальной программы Аксайского района «Комплексное развитие сельских территорий» 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21 1 00 24290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A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Финансовое управление Администрации Аксайского района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53 713,2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141 361,8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196 034,3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подпрограммы «Нормативно-методическое обеспечение и организация бюджетного процесса»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19 2 00 00110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18 978,2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19 226,7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19 983,7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«Нормативно-методическое обеспечение и организация бюджетного процесса»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19 2 00 00190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363,2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188,7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«Нормативно-методическое обеспечение и организация бюджетного процесса»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19 2 00 00190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2 828,9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2 643,5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2 761,0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Резервный фонд Администрации Аксайского района на финансовое обеспечение непредвиденных расходов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район»» (Резервные средства)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99 1 00 90050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30 000,0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7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Условно утвержденные расходы в рамках </w:t>
            </w:r>
            <w:r>
              <w:rPr>
                <w:rFonts w:ascii="Times New Roman" w:hAnsi="Times New Roman"/>
              </w:rPr>
              <w:t>непрограммных</w:t>
            </w:r>
            <w:r>
              <w:rPr>
                <w:rFonts w:ascii="Times New Roman" w:hAnsi="Times New Roman"/>
              </w:rPr>
              <w:t xml:space="preserve"> расходов органов местного самоуправления </w:t>
            </w:r>
            <w:r>
              <w:rPr>
                <w:rFonts w:ascii="Times New Roman" w:hAnsi="Times New Roman"/>
              </w:rPr>
              <w:t>муниципального образования «Аксайский район» (Специальные расходы)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99 9 00 99999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119 152,1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172 968,0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0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в рамках подпрограммы «Нормативно-методическое обеспечение и организация бюджетного процесса» муниципальной программы Аксайского района «Управление муниципальными финансами и создание условий для эффективного управления муниципальными финансами поселений»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19 2 00 24350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459,2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Премирование главы Администрации Аксайского района граждан за выдающиеся трудовые достижения и иную деятельность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(Резервные средства)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99 9 00 25010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2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(Уплата налогов, сборов и иных платежей)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33,8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B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дополнительное профессиональное образование муниципальных служащих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</w:t>
            </w:r>
            <w:r>
              <w:rPr>
                <w:rFonts w:ascii="Times New Roman" w:hAnsi="Times New Roman"/>
              </w:rPr>
              <w:t>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55,3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59,8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4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Процентные платежи по обслуживанию муниципального долга муниципального образования «Аксайский район»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(Обслуживание муниципального долга)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99 2 00 90060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797,2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39,3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D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Контрольно-счетная палата Аксайского района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905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8 867,8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8 931,9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9 067,7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6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«Председатель Контрольно-счетной палаты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91 1 00 00110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2 480,1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2 504,9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2 529,9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F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«Контрольно-счетная палата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(Расходы на выплаты персоналу </w:t>
            </w:r>
            <w:r>
              <w:rPr>
                <w:rFonts w:ascii="Times New Roman" w:hAnsi="Times New Roman"/>
              </w:rPr>
              <w:t>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5 511,7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5 567,8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5 623,3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8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«Контрольно-счетная палата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15,5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1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органов местного самоуправления муниципального образования «Аксайский район»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«Контрольно-счетная палата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91 2 00 00190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860,5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843,2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898,5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A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в рамках обеспечения деятельности Контрольно-счетной палаты Аксайского района  по </w:t>
            </w:r>
            <w:r>
              <w:rPr>
                <w:rFonts w:ascii="Times New Roman" w:hAnsi="Times New Roman"/>
              </w:rPr>
              <w:t>непрограммному</w:t>
            </w:r>
            <w:r>
              <w:rPr>
                <w:rFonts w:ascii="Times New Roman" w:hAnsi="Times New Roman"/>
              </w:rPr>
              <w:t xml:space="preserve"> направлению расходов «Контрольно-счетная палата Аксайского района»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«Обеспечение деятельности аппарата Контрольно-счетной палаты Аксайского района» (Уплата налогов, сборов и иных платежей)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905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91 2 00 99990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3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Отдел культуры Администрации Аксайского района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244 725,4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240 895,9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250 325,2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C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</w:t>
            </w:r>
            <w:r>
              <w:rPr>
                <w:rFonts w:ascii="Times New Roman" w:hAnsi="Times New Roman"/>
              </w:rPr>
              <w:t>расходов в рамках реализации подпрограммы «Развитие культуры» муниципальной программы Аксайского района «Развитие культуры и туризма»  (Уплата налогов, сборов и иных платежей)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11 1 00 99990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5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реализацию мероприятий муниципальной программы Аксайского района «Доступная среда» в рамках подпрограммы «Адаптация приоритетных объектов социальной инфраструктуры для беспрепятственного доступа и получения услуг инвалидами и другими </w:t>
            </w:r>
            <w:r>
              <w:rPr>
                <w:rFonts w:ascii="Times New Roman" w:hAnsi="Times New Roman"/>
              </w:rPr>
              <w:t>маломобильными</w:t>
            </w:r>
            <w:r>
              <w:rPr>
                <w:rFonts w:ascii="Times New Roman" w:hAnsi="Times New Roman"/>
              </w:rPr>
              <w:t xml:space="preserve"> группами населения» муниципальной программы Аксайского района «Доступная среда»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06 1 00 24550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120,4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E02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2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100 711,8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105 561,7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108 029,6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7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в рамках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11 1 00 24200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0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в рамках реализации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11 1 00 25020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9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 государственную </w:t>
            </w:r>
            <w:r>
              <w:rPr>
                <w:rFonts w:ascii="Times New Roman" w:hAnsi="Times New Roman"/>
              </w:rPr>
              <w:t>поддержку  отрасли культуры в рамках реализации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А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55190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9 728,8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2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обязательного энергетического обследования и обслуживания приборов учета в рамках подпрограммы «Энергосбережение и повышение энергетической эффективности муниципальных бюджетных учреждений Аксайского района» муниципальной программы Аксайского района «Энергосбережение и повышение энергетической эффективности»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15 1 00 24270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287,5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253,2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дополнительное профессиональное образование муниципальных служащих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4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реализацию мероприятий муниципальной программы Аксайского района «Доступная среда» в рамках подпрограммы «Адаптация приоритетных объектов социальной инфраструктуры для беспрепятственного доступа и получения услуг инвалидами и другими </w:t>
            </w:r>
            <w:r>
              <w:rPr>
                <w:rFonts w:ascii="Times New Roman" w:hAnsi="Times New Roman"/>
              </w:rPr>
              <w:t>маломобильными</w:t>
            </w:r>
            <w:r>
              <w:rPr>
                <w:rFonts w:ascii="Times New Roman" w:hAnsi="Times New Roman"/>
              </w:rPr>
              <w:t xml:space="preserve"> группами населения» муниципальной программы Аксайского района «Доступная среда»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06 1 00 24550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Организация выездного цикла </w:t>
            </w:r>
            <w:r>
              <w:rPr>
                <w:rFonts w:ascii="Times New Roman" w:hAnsi="Times New Roman"/>
              </w:rPr>
              <w:t xml:space="preserve">мероприятий «Шаги навстречу» в рамках подпрограммы «Социальная интеграция инвалидов и других </w:t>
            </w:r>
            <w:r>
              <w:rPr>
                <w:rFonts w:ascii="Times New Roman" w:hAnsi="Times New Roman"/>
              </w:rPr>
              <w:t>маломобильных</w:t>
            </w:r>
            <w:r>
              <w:rPr>
                <w:rFonts w:ascii="Times New Roman" w:hAnsi="Times New Roman"/>
              </w:rPr>
              <w:t xml:space="preserve"> групп населения в общество» муниципальной программы Аксайского района «Доступная среда»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06 2 00 24110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6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антитеррористической защищённости объектов социальной сферы в рамках подпрограммы «Профилактика экстремизма и терроризма в Аксайском районе» муниципальной программы Аксайского района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09 2 00 24150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F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акций, фестивалей в рамках подпрограммы «Комплексные меры противодействия злоупотреблению наркотиками и их незаконному обороту» муниципальной программы Аксайского района «Обеспечение общественного порядка и профилактика правонарушений»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09 3 00 24160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65,2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8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112 164,0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118 505,0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125 357,5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1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 xml:space="preserve">, праздничных и социально значимых мероприятий районного уровня в рамках подпрограммы «Развитие культуры» муниципальной программы Аксайского района «Развитие культуры и </w:t>
            </w:r>
            <w:r>
              <w:rPr>
                <w:rFonts w:ascii="Times New Roman" w:hAnsi="Times New Roman"/>
              </w:rPr>
              <w:t>туризма»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11 1 00 24200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1 310,0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1 310,0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1 310,0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A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оснащение учреждений культуры современным оборудованием и </w:t>
            </w:r>
            <w:r>
              <w:rPr>
                <w:rFonts w:ascii="Times New Roman" w:hAnsi="Times New Roman"/>
              </w:rPr>
              <w:t>программным</w:t>
            </w:r>
            <w:r>
              <w:rPr>
                <w:rFonts w:ascii="Times New Roman" w:hAnsi="Times New Roman"/>
              </w:rPr>
              <w:t xml:space="preserve"> обеспечением  в рамках реализации подпрограммы «Развитие культуры» муниципальной программы Аксайского района «Развитие культуры и туризма» (Субсидии бюджетным учреждениям</w:t>
            </w:r>
            <w:r>
              <w:rPr>
                <w:rFonts w:ascii="Times New Roman" w:hAnsi="Times New Roman"/>
              </w:rPr>
              <w:t xml:space="preserve"> 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S3900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157,8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3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реализацию инициативных проектов  в рамках реализации подпрограммы «Развитие культуры» муниципальной программы Аксайского района «Развитие культуры и туризма» (Иные межбюджетные трансферты)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S4640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3 580,7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C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государственную поддержку отрасли культуры в рамках реализации подпрограммы «Развитие культуры»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А</w:t>
            </w: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55190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247,6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комплектование книжных фондов библиотек муниципальных образований в рамках реализации подпрограммы «Комплектование библиотечных фондов библиотек»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11 3 00 24520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2 072,0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2 072,0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2 072,0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E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комплектование книжных фондов библиотек муниципальных образований в рамках подпрограммы «Комплектование библиотечных фондов библиотек»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 00 S4180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1 226,3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7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государственную поддержку отрасли культуры в рамках подпрограммы </w:t>
            </w:r>
            <w:r>
              <w:rPr>
                <w:rFonts w:ascii="Times New Roman" w:hAnsi="Times New Roman"/>
              </w:rPr>
              <w:t>«Комплектование библиотечных фондов библиотек» муниципальной программы Аксайского района «Развитие культуры и туризма»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 00 L5190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468,1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467,2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478,7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проведению обязательного энергетического обследования и обслуживания приборов учета в рамках подпрограммы «Энергосбережение и повышение энергетической эффективности муниципальных бюджетных учреждений Аксайского района» муниципальной программы Аксайского района «Энергосбережение и повышение энергетической эффективности»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15 1 00 24270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516,6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448,6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497,1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9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возрождению культуры казачества в рамках подпрограммы «Развитие казачьего самодеятельного народного творчества» муниципальной программы Аксайского района «Поддержка казачьего общества Аксайского района»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20 2 00 24310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2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11 1 00 00110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5 112,4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5 163,6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5 215,1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B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муниципального образования «Аксайский район» в рамках подпрограммы «Развитие культуры» муниципальной программы Аксайского </w:t>
            </w:r>
            <w:r>
              <w:rPr>
                <w:rFonts w:ascii="Times New Roman" w:hAnsi="Times New Roman"/>
              </w:rPr>
              <w:t>района «Развитие культуры и туризма»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11 1 00 00190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878,9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954,1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896,1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4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5 393,5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5 447,5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5 501,9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D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культуры» муниципальной программы Аксайского района «Развитие культуры и туризма»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6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</w:t>
            </w:r>
            <w:r>
              <w:rPr>
                <w:rFonts w:ascii="Times New Roman" w:hAnsi="Times New Roman"/>
              </w:rPr>
              <w:t>культурно-досуговых</w:t>
            </w:r>
            <w:r>
              <w:rPr>
                <w:rFonts w:ascii="Times New Roman" w:hAnsi="Times New Roman"/>
              </w:rPr>
              <w:t>, праздничных и социально значимых мероприятий районного уровня в рамках подпрограммы «Развитие культуры» муниципальной программы Аксайского района «Развитие культуры и туризма»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11 1 00 24200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47,8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47,8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F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Ежегодная разовая выплата главы Администрации Аксайского района мастерам народной культуры в рамках реализации подпрограммы «Развитие культуры» муниципальной программы Аксайского района «Развитие культуры и туризма»  (Премии и гранты)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906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11 1 00 25040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8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Управление образования Администрации Аксайского района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4 243 017,4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3 365 331,0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2 726 460,3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1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дошкольного образования»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627,9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2 346,9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774,4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A03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дошкольного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3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299 105,7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305 627,5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310 273,8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дошкольного образования» муниципальной программы Аксайского района «Развитие образования» (Уплата налогов, сборов и иных платежей)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3 252,0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803,0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992,0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C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и реконструкцию объектов образования муниципальной собственности, включая газификацию в рамках подпрограммы «Развитие дошкольного образования»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02 1 00 24500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37,3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11,5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</w:t>
            </w:r>
            <w:r>
              <w:rPr>
                <w:rFonts w:ascii="Times New Roman" w:hAnsi="Times New Roman"/>
              </w:rPr>
              <w:t>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в рамках подпрограммы «Развитие дошкольного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02 1 00 72460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532 490,3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571 702,3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612 609,6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E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антитеррористической защищённости объектов социальной сферы в рамках подпрограммы «Профилактика экстремизма и терроризма в Аксайском районе» муниципальной программы Аксайского района «Обеспечение общественного порядка и противодействие преступности»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09 2 00 24150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7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мероприятий по возрождению культуры казачества в рамках подпрограммы «Развитие системы образовательных организаций, использующих в образовательном процессе казачий компонент» муниципальной программы Аксайского района «Поддержка казачьего общества Аксайского района»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20 3 00 24310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0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в рамках подпрограммы "Развитие </w:t>
            </w:r>
            <w:r>
              <w:rPr>
                <w:rFonts w:ascii="Times New Roman" w:hAnsi="Times New Roman"/>
              </w:rPr>
              <w:t>общего и дополнительного образования»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5 971,7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5 658,0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5 079,7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9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выплату денежной компенсации за </w:t>
            </w:r>
            <w:r>
              <w:rPr>
                <w:rFonts w:ascii="Times New Roman" w:hAnsi="Times New Roman"/>
              </w:rPr>
              <w:t>найм</w:t>
            </w:r>
            <w:r>
              <w:rPr>
                <w:rFonts w:ascii="Times New Roman" w:hAnsi="Times New Roman"/>
              </w:rPr>
              <w:t xml:space="preserve"> жилых помещений  педагогическим работникам муниципальных бюджетных образовательных учреждений в рамках подпрограммы "Развитие общего и дополнительного образования» муниципальной программы Аксайского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02 2 00 24810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1 800,0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2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239 922,2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250 410,8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246 716,9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(Уплата налогов, сборов и иных платежей)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372,1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1 277,9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1 596,9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4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строительство и реконструкцию объектов образования муниципальной собственности, включая газификацию в рамках подпрограммы «Развитие общего и дополнительного образования» муниципальной программы Аксайского </w:t>
            </w:r>
            <w:r>
              <w:rPr>
                <w:rFonts w:ascii="Times New Roman" w:hAnsi="Times New Roman"/>
              </w:rPr>
              <w:t>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02 2 00 24500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3 758,6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446,9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6 956,8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02 2 00 25020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6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R3030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49 762,4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49 762,4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50 543,6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F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в рамках подпрограммы «Развитие общего и </w:t>
            </w:r>
            <w:r>
              <w:rPr>
                <w:rFonts w:ascii="Times New Roman" w:hAnsi="Times New Roman"/>
              </w:rPr>
              <w:t>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02 2 00 72460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1 066 700,6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1 094 281,0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1 126 773,8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8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в рамках подпрограммы "Развитие общего и дополнительного образования" муниципальной программы Аксайского района "Развитие образования"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L3040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87 025,8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87 970,6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86 715,0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1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строительство (реконструкцию) образовательных организаций в рамках подпрограммы «Развитие общего и дополнительного образования» муниципальной программы Аксайского района «Развитие образования» (Бюджетные инвестиции)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S4970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1 385 552,4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620 390,0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A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капитальный ремонт  образовательных организаций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S4550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169 290,6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108 654,8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3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реализацию инициативных проектов 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S4640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458,4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организацию подвоза обучающихся и аренду плавательных бассейнов для обучения плаванию обучающихся </w:t>
            </w:r>
            <w:r>
              <w:rPr>
                <w:rFonts w:ascii="Times New Roman" w:hAnsi="Times New Roman"/>
              </w:rPr>
              <w:t>муниципальных общеобразовательных организаций в рамках реализации внеурочной деятельности спортивно-оздоровительного направления основной образовательной программы начального общего образования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S4780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3 640,1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3 640,1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5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оснащение муниципальных образовательных организаций и объектов после завершения капитального ремонта, строительства, реконструкции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S4840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136 732,2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E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02 2 </w:t>
            </w:r>
            <w:r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В 51790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7 735,1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7 735,1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9 350,3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7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</w:t>
            </w:r>
            <w:r>
              <w:rPr>
                <w:rFonts w:ascii="Times New Roman" w:hAnsi="Times New Roman"/>
              </w:rPr>
              <w:t>образования»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19 237,9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18 878,8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20 160,0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0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</w:t>
            </w:r>
            <w:r>
              <w:rPr>
                <w:rFonts w:ascii="Times New Roman" w:hAnsi="Times New Roman"/>
              </w:rPr>
              <w:t>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/>
              </w:rPr>
              <w:t xml:space="preserve"> в рамках подпрограммы «Развитие общего и дополнительного образования» муниципальной программы Аксайского района «Развитие образования»  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02 2 00 00690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22 197,8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23 023,6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23 161,4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9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</w:t>
            </w:r>
            <w:r>
              <w:rPr>
                <w:rFonts w:ascii="Times New Roman" w:hAnsi="Times New Roman"/>
              </w:rPr>
              <w:t>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/>
              </w:rPr>
              <w:t xml:space="preserve"> в рамках подпрограммы «Развитие общего и дополнительного образования» муниципальной программы Аксайского района «Развитие образования» (Субсидии автономным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02 2 00 00690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383,3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2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функционирования модели персонифицированного финансирования дополнительного образования детей в рамках подпрограммы «Развитие общего и дополнительного образования» муниципальной программы Аксайского района «Развитие образования» (Субсидии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02 2 00 00690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383,3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B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</w:t>
            </w:r>
            <w:r>
              <w:rPr>
                <w:rFonts w:ascii="Times New Roman" w:hAnsi="Times New Roman"/>
              </w:rPr>
              <w:t>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/>
              </w:rPr>
              <w:t xml:space="preserve"> в рамках подпрограммы «Развитие общего и дополнительного </w:t>
            </w:r>
            <w:r>
              <w:rPr>
                <w:rFonts w:ascii="Times New Roman" w:hAnsi="Times New Roman"/>
              </w:rPr>
              <w:t>образования» муниципальной программы Аксайского района «Развитие образования»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02 2 00 00690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699,4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728,9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4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02 2 00 25020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D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</w:t>
            </w:r>
            <w:r>
              <w:rPr>
                <w:rFonts w:ascii="Times New Roman" w:hAnsi="Times New Roman"/>
              </w:rPr>
              <w:t xml:space="preserve"> оплату коммунальных услуг)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02 2 00 72460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10 480,5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10 938,9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11 375,9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6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</w:t>
            </w:r>
            <w:r>
              <w:rPr>
                <w:rFonts w:ascii="Times New Roman" w:hAnsi="Times New Roman"/>
              </w:rPr>
              <w:t>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9 342,5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9 433,3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4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9 595,8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F04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отдыха детей в каникулярное время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S3130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3 942,5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4 100,2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4 264,1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8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02 3 00 00110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7 796,9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7 874,9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7 953,6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1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02 3 00 00190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911,9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948,4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957,9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A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</w:t>
            </w:r>
            <w:r>
              <w:rPr>
                <w:rFonts w:ascii="Times New Roman" w:hAnsi="Times New Roman"/>
              </w:rPr>
              <w:t>муниципальных учреждений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28 060,0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30 259,6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30 562,2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3 790,7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3 942,1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4 099,8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C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(Исполнение судебных актов)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461,9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499,6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в рамках подпрограммы «Обеспечение реализации муниципальной программы Аксайского района «Развитие образования» и прочие </w:t>
            </w:r>
            <w:r>
              <w:rPr>
                <w:rFonts w:ascii="Times New Roman" w:hAnsi="Times New Roman"/>
              </w:rPr>
              <w:t>мероприятия» муниципальной программы Аксайского района «Развитие образования» (Уплата налогов, сборов и иных платежей)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108,9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E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осуществлению деятельности по опеке и попечительству 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02 3 00 72040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5 499,6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5 554,6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5 776,8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7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осуществлению деятельности по опеке и попечительству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02 3 00 72040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329,3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329,3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«Развитие дошкольного образования» муниципальной программы Аксайского района «Развитие образования»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02 1 00 72180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928,4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928,4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1 024,5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выплате </w:t>
            </w:r>
            <w:r>
              <w:rPr>
                <w:rFonts w:ascii="Times New Roman" w:hAnsi="Times New Roman"/>
              </w:rPr>
              <w:t>компенсации родительской платы за присмотр и уход за детьми в образовательной организации, реализующей образовательную программу дошкольного образования в рамках подпрограммы «Развитие дошкольного образования» муниципальной программы Аксайского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02 1 00 72180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46 419,7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46 419,7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51 223,6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2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граждан, усыновивших (удочеривших) ребенка (детей), в части назначения и выплаты единовременного денежного пособия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02 3 00 72220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детей-сирот и детей, оставшихся без попечения родителей, лиц из числа детей-сирот и детей, оставшихся без попечения родителей, лиц, потерявших в период обучения обоих родителей или единственного родителя в рамках подпрограммы «Обеспечение реализации муниципальной программы Аксайского района «Развитие образования» и прочие мероприятия» муниципальной программы Аксайского района «Развитие образования» (Социальные </w:t>
            </w:r>
            <w:r>
              <w:rPr>
                <w:rFonts w:ascii="Times New Roman" w:hAnsi="Times New Roman"/>
              </w:rPr>
              <w:t>выплаты гражданам, кроме</w:t>
            </w:r>
            <w:r>
              <w:rPr>
                <w:rFonts w:ascii="Times New Roman" w:hAnsi="Times New Roman"/>
              </w:rPr>
              <w:t xml:space="preserve">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02 3 00 72420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30 253,3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31 546,1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32 771,1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4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37 437,9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38 075,6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39 138,2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D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</w:t>
            </w:r>
            <w:r>
              <w:rPr>
                <w:rFonts w:ascii="Times New Roman" w:hAnsi="Times New Roman"/>
              </w:rPr>
              <w:t>функционирования модели персонифицированного финансирования дополнительного образования детей</w:t>
            </w:r>
            <w:r>
              <w:rPr>
                <w:rFonts w:ascii="Times New Roman" w:hAnsi="Times New Roman"/>
              </w:rPr>
              <w:t xml:space="preserve"> в рамках подпрограммы «Развитие общего и дополнительного образования» муниципальной программы Аксайского района «Развитие образования»  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02 2 00 00690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10 430,3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10 902,2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10 764,3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Стипендии главы Администрации Аксайского района одаренным детям Аксайского района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02 2 00 25020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F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«Развитие общего и дополнительного образования» муниципальной программы Аксайского района «Развитие образования»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02 2 00 00590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9 116,0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8 646,5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8 414,0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805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Отдел по физической культуре, спорту, туризму и работе с молодежью  Администрации Аксайского района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7 936,2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7 412,2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5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7 503,5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1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</w:t>
            </w:r>
            <w:r>
              <w:rPr>
                <w:rFonts w:ascii="Times New Roman" w:hAnsi="Times New Roman"/>
              </w:rPr>
              <w:t>расходов в рамках подпрограммы «Развитие физической культуры и массового спорта в Аксайском районе» муниципальной программы Аксайского района «Развитие физической культуры и спорта» (Уплата налогов, сборов и иных платежей)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04 1 00 99990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0,5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A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муниципальных программ по работе с молодежью в рамках подпрограммы «Поддержка молодежных инициатив» муниципальной программы Аксайского района «Молодежная политика и социальная активность»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1 00 S3120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710,7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710,7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3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в рамках подпрограммы «Формирование патриотизма и гражданственности в молодежной среде» муниципальной программы Аксайского района «Молодежная политика и социальная активность»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03 2 00 24050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19,5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C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Мероприятия по координации работы с молодежью на территории муниципальных образований, учебных заведений, молодежных общественных объединений Аксайского района в рамках подпрограммы «Формирование эффективной системы поддержки добровольческой деятельности» муниципальной программы Аксайского района «Молодежная политика и </w:t>
            </w:r>
            <w:r>
              <w:rPr>
                <w:rFonts w:ascii="Times New Roman" w:hAnsi="Times New Roman"/>
              </w:rPr>
              <w:t>социальная активность»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03 3 00 24050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5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</w:t>
            </w:r>
            <w:r>
              <w:rPr>
                <w:rFonts w:ascii="Times New Roman" w:hAnsi="Times New Roman"/>
              </w:rPr>
              <w:t>софинансирование</w:t>
            </w:r>
            <w:r>
              <w:rPr>
                <w:rFonts w:ascii="Times New Roman" w:hAnsi="Times New Roman"/>
              </w:rPr>
              <w:t xml:space="preserve"> муниципальных программ по работе с молодежью в рамках подпрограммы «Развитие инфраструктуры молодежной политики» муниципальной программы Аксайского района «Молодежная политика и социальная активность»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 4 00 S3120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106,4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106,4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E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Физкультурные и массовые спортивные мероприятия в рамках подпрограммы «Развитие физической культуры и массового спорта в Аксайском районе» муниципальной программы Аксайского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04 1 00 24070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464,5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464,4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7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Физкультурные и массовые спортивные мероприятия в рамках подпрограммы «Развитие физической культуры и массового спорта в Аксайском районе» муниципальной программы Аксайского района «Развитие физической культуры и спорта»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04 1 00 24070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407,2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0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конкурентоспособности спортсменов Аксайского района на областной, всероссийской спортивных аренах в рамках подпрограммы «Развитие спорта высших достижений и системы подготовки спортивного резерва Аксайского района» муниципальной программы Аксайского района «Развитие физической культуры и </w:t>
            </w:r>
            <w:r>
              <w:rPr>
                <w:rFonts w:ascii="Times New Roman" w:hAnsi="Times New Roman"/>
              </w:rPr>
              <w:t>спорта»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04 2 00 24510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536,9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9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конкурентоспособности спортсменов Аксайского района на областной, всероссийской спортивных аренах в рамках подпрограммы «Развитие спорта высших достижений и системы подготовки спортивного резерва Аксайского района» муниципальной программы Аксайского района «Развитие физической культуры и спорта»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04 2 00 24510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536,0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20,9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2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акций, фестивалей в рамках подпрограммы «Комплексные меры противодействия злоупотреблению наркотиками и их незаконному обороту» муниципальной программы Аксайского района «Обеспечение общественного порядка и противодействие преступности»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09 3 00 24160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73,1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B05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подпрограммы «Развитие физической культуры и массового спорта в Аксайском районе» муниципальной программы Аксайского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5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04 1 00 00110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4 422,7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4 472,6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4 523,0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4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муниципального образования «Аксайский район» в рамках </w:t>
            </w:r>
            <w:r>
              <w:rPr>
                <w:rFonts w:ascii="Times New Roman" w:hAnsi="Times New Roman"/>
              </w:rPr>
              <w:t>подпрограммы «Развитие физической культуры и массового спорта в Аксайском районе» муниципальной программы Аксайского района «Развитие физической культуры и спорта»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04 1 00 00190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«Развитие физической культуры и массового спорта в Аксайском районе» муниципальной программы Аксайского района «Развитие физической культуры и спорта»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04 1 00 00190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573,5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6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Управление коммунального и дорожного хозяйства Администрации Аксайского района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1 010 271,1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529 813,5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447 032,3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F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направления расходов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(Уплата налогов, сборов и иных платежей)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14 1 00 99990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119,5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8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муниципального имущества, признание прав и регулирование отношений по муниципальной собственности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</w:t>
            </w:r>
            <w:r>
              <w:rPr>
                <w:rFonts w:ascii="Times New Roman" w:hAnsi="Times New Roman"/>
              </w:rPr>
              <w:t>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346,4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346,4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1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28 391,5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29 878,5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31 458,6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A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ремонт и содержание автомобильных дорог общего пользования Аксайского района и искусственных сооружений на них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14 1 00 24230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71 378,5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81 696,3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104 504,3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разработку проектной  документации на капитальный ремонт, строительство и реконструкцию муниципальных объектов транспортной инфраструктуры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(Бюджетные инвестиции)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14 1 00 24240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23 045,1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17 716,2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C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строительство и </w:t>
            </w:r>
            <w:r>
              <w:rPr>
                <w:rFonts w:ascii="Times New Roman" w:hAnsi="Times New Roman"/>
              </w:rPr>
              <w:t>реконструкцию муниципальных объектов транспортной инфраструктуры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(Бюджетные инвестиции)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S3480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66 675,2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ремонт и содержание автомобильных дорог общего пользования местного значения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S3510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83 355,7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E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(Иные закупки товаров, работ и  услуг для</w:t>
            </w:r>
            <w:r>
              <w:rPr>
                <w:rFonts w:ascii="Times New Roman" w:hAnsi="Times New Roman"/>
              </w:rPr>
              <w:t xml:space="preserve">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S5160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38 013,3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181 758,8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7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Расходы на обеспечение выполнения дорожных работ </w:t>
            </w:r>
            <w:r>
              <w:rPr>
                <w:rFonts w:ascii="Times New Roman" w:hAnsi="Times New Roman"/>
              </w:rPr>
              <w:t>в соответствии с программой  дорожной деятельности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R1 S4800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25 315,9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142 823,8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0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выполнения дорожных работ в соответствии с программой  дорожной деятельности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(Бюджетные инвестиции)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R1 S4800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1 657,2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9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ремонт и содержание автомобильных дорог общего пользования Аксайского района и искусственных сооружений на них в рамках подпрограммы «Обеспечение функционирования и развития сети внутригородских, </w:t>
            </w:r>
            <w:r>
              <w:rPr>
                <w:rFonts w:ascii="Times New Roman" w:hAnsi="Times New Roman"/>
              </w:rPr>
              <w:t>внутрипоселковых</w:t>
            </w:r>
            <w:r>
              <w:rPr>
                <w:rFonts w:ascii="Times New Roman" w:hAnsi="Times New Roman"/>
              </w:rPr>
              <w:t xml:space="preserve"> автомобильных дорог на территории Аксайского района» муниципальной программы Аксайского района «Развитие сети автомобильных дорог общего пользования Аксайского района» (Иные межбюджетные трансферты)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14 2 00 24230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31 015,2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32 104,0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33 452,5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2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выполнения дорожных работ в соответствии с программой  дорожной деятельности  в рамках подпрограммы «Обеспечение функционирования и развития </w:t>
            </w:r>
            <w:r>
              <w:rPr>
                <w:rFonts w:ascii="Times New Roman" w:hAnsi="Times New Roman"/>
              </w:rPr>
              <w:t xml:space="preserve">сети внутригородских, </w:t>
            </w:r>
            <w:r>
              <w:rPr>
                <w:rFonts w:ascii="Times New Roman" w:hAnsi="Times New Roman"/>
              </w:rPr>
              <w:t>внутрипоселковых</w:t>
            </w:r>
            <w:r>
              <w:rPr>
                <w:rFonts w:ascii="Times New Roman" w:hAnsi="Times New Roman"/>
              </w:rPr>
              <w:t xml:space="preserve"> автомобильных дорог на территории Аксайского района» муниципальной программы Аксайского района «Развитие сети автомобильных дорог общего пользования Аксайского района» (Иные межбюджетные трансферты)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2 R1 S4800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53 521,9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B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ремонт и содержание  сетей электроснабжения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08 2 00 24560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4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ремонт и содержание объектов водопроводно-канализационного хозяйства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08 2 00 24590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3 255,1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112,7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переданных полномочий Аксайского района на осуществление полномочий по организации в границах поселений водоснабжения и водоотведения населения в пределах полномочий, установленных </w:t>
            </w:r>
            <w:r>
              <w:rPr>
                <w:rFonts w:ascii="Times New Roman" w:hAnsi="Times New Roman"/>
              </w:rPr>
              <w:t>законодательством Российской Федерации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межбюджетные трансферты)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08 2 00 85050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486,5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486,5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486,5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6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(Иные межбюджетные трансферты)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S3660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141 286,3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65 748,8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65 748,8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F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возмещение предприятиям жилищно-коммунального хозяйства части платы граждан за коммунальные услуги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>
              <w:rPr>
                <w:rFonts w:ascii="Times New Roman" w:hAnsi="Times New Roman"/>
              </w:rPr>
              <w:t>работ, услуг)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00 S3660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40 439,4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38 657,2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38 657,2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8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Строительство и реконструкция (модернизация) объектов питьевого водоснабжения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(Бюджетные инвестиции)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F5 52430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406 205,3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1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Дополнительные расходы областного бюджета на строительство и реконструкцию (модернизацию) объектов питьевого водоснабжения в целях достижения значения базового результата, установленного соглашением о предоставлении межбюджетного трансферта в рамках подпрограммы «Создание условий для обеспечения качественными коммунальными услугами населения Аксайского района» муниципальной программы Аксайского района «Обеспечение качественными жилищно-коммунальными услугами населения Аксайского района» (Бюджетные инвестиции)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 2 F5 А2430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22 677,2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A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мероприятия по ликвидации мест несанкционированного размещения отходов в рамках подпрограммы «Очистка территорий района, формирование системы обращения с отходами» муниципальной программы «Охрана окружающей среды и рациональное природопользование в Аксайском районе» (Иные межбюджетные трансферты)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17 2 00 24700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8 317,1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9 148,8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10 063,7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3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</w:t>
            </w:r>
            <w:r>
              <w:rPr>
                <w:rFonts w:ascii="Times New Roman" w:hAnsi="Times New Roman"/>
              </w:rPr>
              <w:t>оплате труда работников органов местного самоуправления муниципального образования «Аксайский район»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14 1 00 00110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16 466,8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17 124,6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17 809,5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C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функций органов местного самоуправления муниципального образования «Аксайский район» в рамках подпрограммы «Развитие сети автомобильных дорог общего пользования Аксайского района (межпоселковых)» муниципальной программы Аксайского района «Развитие сети автомобильных дорог общего пользования Аксайского района»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14 1 00 00190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1 423,9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1 393,3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1 448,8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506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Управление социальной защиты населения Администрации Аксайского района Ростовской области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702 498,4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713 559,9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6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729 278,1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E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других обязательств муниципального образования «Аксайский район»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05 1 00 24350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482,8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706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в рамках подпрограммы «Социальная поддержка отдельных </w:t>
            </w:r>
            <w:r>
              <w:rPr>
                <w:rFonts w:ascii="Times New Roman" w:hAnsi="Times New Roman"/>
              </w:rPr>
              <w:t>категорий граждан» муниципальной программы Аксайского района «Социальная поддержка граждан» (Исполнение судебных актов)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05 1 00 99990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830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6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0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направления расходов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(Уплата налогов, сборов и иных платежей)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05 1 00 99990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15,1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15,1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9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дополнительное профессиональное образование муниципальных служащих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30,7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18,6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2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</w:t>
            </w:r>
            <w:r>
              <w:rPr>
                <w:rFonts w:ascii="Times New Roman" w:hAnsi="Times New Roman"/>
              </w:rPr>
              <w:t xml:space="preserve">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05 2 00 72200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59,6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</w:t>
            </w:r>
            <w:r>
              <w:rPr>
                <w:rFonts w:ascii="Times New Roman" w:hAnsi="Times New Roman"/>
              </w:rPr>
              <w:t>полномочий по организации и обеспечению отдыха и оздоровления детей, за исключением детей-сирот, детей, оставшихся без попечения родителей, детей, находящихся в социально опасном положении, и одаренных детей, проживающих в малоимущих семьях,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</w:t>
            </w:r>
            <w:r>
              <w:rPr>
                <w:rFonts w:ascii="Times New Roman" w:hAnsi="Times New Roman"/>
              </w:rPr>
              <w:t xml:space="preserve">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05 2 00 72200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24 072,3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25 036,9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26 031,1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4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финансовое обеспечение деятельности мобильных бригад, осуществляющих доставку лиц старше 65 лет, проживающих в сельской местности, в медицинские организации в рамках подпрограммы «Старшее поколение» муниципальной программы Аксайского района «Социальная поддержка граждан»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09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3 00 S4570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942,0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895,1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Выплата муниципальной пенсии за выслугу лет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05 1 00 24080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73,3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80,1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6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Выплата муниципальной пенсии за выслугу лет в рамках подпрограммы «Социальная поддержка отдельных категорий граждан» муниципальной </w:t>
            </w:r>
            <w:r>
              <w:rPr>
                <w:rFonts w:ascii="Times New Roman" w:hAnsi="Times New Roman"/>
              </w:rPr>
              <w:t>программы Аксайского района «Социальная поддержка граждан» (Публичные нормативные социальные выплаты гражданам)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05 1 00 24080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7 557,9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7 909,3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8 260,7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F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деятельности (оказание услуг) муниципальных учреждений муниципального образования «Аксайский район» в рамках подпрограммы «Старшее поколение» муниципальной программы Аксайского района «Социальная поддержка граждан»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05 3 00 00590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634,0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8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государственных полномочий в сфере социального обслуживания, предусмотренных пунктами 2, 3, 4 и 5 части 1 и частями  1.1, 1.2 статьи 6 Областного закона от 3 сентября 2014 года № 222-ЗС «О социальном обслуживании граждан Ростовской области»  в рамках подпрограммы «Старшее поколение» муниципальной программы Аксайского района «Социальная поддержка граждан»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05 3 00 72260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121 930,0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125 815,6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133 604,7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переданного полномочия Российской Федерации по 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05 1 00 52200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20,5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переданного полномочия Российской Федерации по </w:t>
            </w:r>
            <w:r>
              <w:rPr>
                <w:rFonts w:ascii="Times New Roman" w:hAnsi="Times New Roman"/>
              </w:rPr>
              <w:t>осуществлению ежегодной денежной выплаты лицам, награжденным нагрудным знаком «Почетный донор России»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05 1 00 52200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1 953,2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2 030,2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2 111,6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оплату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05 1 00 52500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660,6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C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оплату жилищно-коммунальных услуг отдельным категориям граждан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05 1 00 52500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39 790,9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40 260,5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37 803,9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5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</w:t>
            </w:r>
            <w:r>
              <w:rPr>
                <w:rFonts w:ascii="Times New Roman" w:hAnsi="Times New Roman"/>
              </w:rPr>
              <w:t>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05 1 00 72090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1 442,8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E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отдельных категорий граждан, работающих и проживающих в сельской местности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05 1 00 72090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154 937,7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160 926,0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167 133,3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0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гражданам в целях оказания социальной поддержки субсидий на оплату жилых помещений и коммунальных услуг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31 220,2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32 416,4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33 658,1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</w:t>
            </w:r>
            <w:r>
              <w:rPr>
                <w:rFonts w:ascii="Times New Roman" w:hAnsi="Times New Roman"/>
              </w:rPr>
              <w:t>материальной и иной помощи для погребения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05 1 00 72120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10,2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материальной и иной помощи для погребения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05 1 00 72120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1 193,8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1 242,1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1 292,1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B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тружеников тыла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05 1 00 72490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16,5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4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тружеников тыла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05 1 00 72490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560,2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583,4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607,4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D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19,9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6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реабилитированных лиц, лиц, признанных пострадавшими от политических репрессий, и членов их семей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1 844,6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1 916,6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1 991,7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F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326,0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8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осуществление полномочий по предоставлению мер социальной поддержки ветеранов труда Ростовской области, в том числе по организации приема и оформления документов, необходимых для присвоения звания «Ветеран труда Ростовской области»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34 086,2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35 414,8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36 797,8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1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05 1 00 72520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789,0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A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ветеранов труда и граждан, приравненных к ним, в том числе по организации приема и оформления документов, необходимых для присвоения звания «Ветеран труда» в рамках подпрограммы «Социальная поддержка отдельных категорий граждан» муниципальной программы Аксайского </w:t>
            </w:r>
            <w:r>
              <w:rPr>
                <w:rFonts w:ascii="Times New Roman" w:hAnsi="Times New Roman"/>
              </w:rPr>
              <w:t>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05 1 00 72520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86 678,5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90 071,1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93 601,8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3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меры социальной поддержки членам семей граждан Российской Федерации, принимающих участие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в виде компенсации расходов на оплату жилого помещения и коммунальных услуг, в том числе взноса на капитальный ремонт общего имущества в многоквартирном доме  в рамках подпрограммы «Социальная</w:t>
            </w:r>
            <w:r>
              <w:rPr>
                <w:rFonts w:ascii="Times New Roman" w:hAnsi="Times New Roman"/>
              </w:rPr>
              <w:t xml:space="preserve">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05 1 00 75090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8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C07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членам семей граждан Российской Федерации, принимающих участие в специальной военной операции на территориях Украины, Донецкой Народной Республики, Луганской Народной Республики, Запорожской области, Херсонской области, в виде компенсации расходов на оплату жилого помещения и коммунальных услуг, в том числе взноса на капитальный ремонт общего имущества в многоквартирном доме  в </w:t>
            </w:r>
            <w:r>
              <w:rPr>
                <w:rFonts w:ascii="Times New Roman" w:hAnsi="Times New Roman"/>
              </w:rPr>
              <w:t>рамках подпрограммы «Социальная</w:t>
            </w:r>
            <w:r>
              <w:rPr>
                <w:rFonts w:ascii="Times New Roman" w:hAnsi="Times New Roman"/>
              </w:rPr>
              <w:t xml:space="preserve"> поддержка отдельных категорий граждан» муниципальной программы Аксайского района «Социальная поддержка граждан» 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7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05 1 00 75090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3 277,4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обеспечение оплаты услуг по доставке через кредитные организации, организации федеральной почтовой связи при оказании государственной социальной помощи на основании социального контракта отдельным категориям граждан 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05 1 00 75100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563,7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620,2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626,2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E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 осуществление полномочий по оказанию государственной социальной помощи в виде социального пособия и (или) на основании социального контракта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05 1 00 75110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7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 осуществление полномочий по оказанию государственной социальной помощи в виде социального пособия и (или) на основании социального контракта в рамках подпрограммы «Социальная поддержка отдельных категорий </w:t>
            </w:r>
            <w:r>
              <w:rPr>
                <w:rFonts w:ascii="Times New Roman" w:hAnsi="Times New Roman"/>
              </w:rPr>
              <w:t>граждан» муниципальной программы Аксайского района «Социальная поддержка граждан» 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05 1 00 75110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12 051,9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12 053,0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12 053,0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0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оказанию социальной помощи в виде адресной социальной выплаты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05 1 00 75120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9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оказанию социальной помощи в виде адресной социальной выплаты в рамках подпрограммы «Социальная поддержка отдельных категорий граждан» муниципальной программы Аксайского района «Социальная поддержка граждан»  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05 1 00 75120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78,1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84,5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2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оказание государственной социальной помощи на основании социального контракта отдельным категориям граждан  в рамках подпрограммы «Социальная поддержка отдельных категорий граждан» муниципальной программы Аксайского района «Социальная поддержка граждан»   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R4040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37 580,2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41 345,0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41 750,9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B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</w:t>
            </w:r>
            <w:r>
              <w:rPr>
                <w:rFonts w:ascii="Times New Roman" w:hAnsi="Times New Roman"/>
              </w:rPr>
              <w:t>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05 2 00 72150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4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детей из многодетных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05 2 00 72150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23 815,1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24 758,5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25 744,1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D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</w:t>
            </w:r>
            <w:r>
              <w:rPr>
                <w:rFonts w:ascii="Times New Roman" w:hAnsi="Times New Roman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</w:rPr>
              <w:t xml:space="preserve">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05 2 00 72160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107,3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6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</w:t>
            </w:r>
            <w:r>
              <w:rPr>
                <w:rFonts w:ascii="Times New Roman" w:hAnsi="Times New Roman"/>
              </w:rPr>
              <w:t>мер социальной поддержки детей первого-второго года жизни</w:t>
            </w:r>
            <w:r>
              <w:rPr>
                <w:rFonts w:ascii="Times New Roman" w:hAnsi="Times New Roman"/>
              </w:rPr>
              <w:t xml:space="preserve"> из малоимущих семей в рамках подпрограммы «Совершенствование мер </w:t>
            </w:r>
            <w:r>
              <w:rPr>
                <w:rFonts w:ascii="Times New Roman" w:hAnsi="Times New Roman"/>
              </w:rPr>
              <w:t>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05 2 00 72160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8 558,5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8 910,9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9 271,6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F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05 2 00 72170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1,3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68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выплате  пособия на ребенка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05 2 00 72170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33 917,2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35 336,0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36 770,4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1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</w:t>
            </w:r>
            <w:r>
              <w:rPr>
                <w:rFonts w:ascii="Times New Roman" w:hAnsi="Times New Roman"/>
              </w:rPr>
              <w:t>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05 2 00 72210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7A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малоимущих семей, имеющих детей и проживающих на территории Ростовской области, в виде предоставления регионального материнского капитала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05 2 00 72210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7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18 255,4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18 989,8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19 753,4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3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05 2 00 72240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C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 социальной поддержки беременных женщин из малоимущих семей, кормящих матерей и детей в возрасте до трех лет из малоимущих </w:t>
            </w:r>
            <w:r>
              <w:rPr>
                <w:rFonts w:ascii="Times New Roman" w:hAnsi="Times New Roman"/>
              </w:rPr>
              <w:t>семей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8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05 2 00 72240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3 739,7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3 892,4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4 050,7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5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 на осуществление полномочий по предоставлению мер социальной поддержки семей, имеющих детей и проживающих на территории Ростовской области, в виде ежемесячной денежной выплаты, назначаемой в случае рождения после 31 декабря 2012 года, но не позднее 31 декабря 2022 года третьего ребенка (родного, усыновленного) или последующих детей (родных, усыновленных) до достижения ребенком возраста трех лет, в рамках подпрограммы  «Совершенствование мер демографической</w:t>
            </w:r>
            <w:r>
              <w:rPr>
                <w:rFonts w:ascii="Times New Roman" w:hAnsi="Times New Roman"/>
              </w:rPr>
              <w:t xml:space="preserve"> политики в области  социальной поддержки семьи и детей» муниципальной программы  Аксайского района «Социальная поддержка граждан» (Иные закупки товаров, работ и  услуг для обеспечения государственных (муниципальных) нужд) 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05 2 00 72440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272,9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122,1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</w:rPr>
              <w:t>фенилкетонурией</w:t>
            </w:r>
            <w:r>
              <w:rPr>
                <w:rFonts w:ascii="Times New Roman" w:hAnsi="Times New Roman"/>
              </w:rPr>
              <w:t xml:space="preserve">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(Иные закупки </w:t>
            </w:r>
            <w:r>
              <w:rPr>
                <w:rFonts w:ascii="Times New Roman" w:hAnsi="Times New Roman"/>
              </w:rPr>
              <w:t>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9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05 2 00 72530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7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осуществление полномочий по предоставлению меры социальной поддержки семей, имеющих детей с </w:t>
            </w:r>
            <w:r>
              <w:rPr>
                <w:rFonts w:ascii="Times New Roman" w:hAnsi="Times New Roman"/>
              </w:rPr>
              <w:t>фенилкетонурией</w:t>
            </w:r>
            <w:r>
              <w:rPr>
                <w:rFonts w:ascii="Times New Roman" w:hAnsi="Times New Roman"/>
              </w:rPr>
              <w:t xml:space="preserve">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 (Социальные выплаты гражданам, кроме публичных нормативных социальных выплат)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05 2 00 72530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151,2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164,7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A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171,3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0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лет, в рамках подпрограммы «Совершенствование мер демографической политики в области социальной поддержки семьи и детей» муниципальной программы Аксайского района «Социальная поддержка граждан»  (Публичные нормативные социальные выплаты гражданам)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2 Р</w:t>
            </w:r>
            <w:r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 xml:space="preserve"> 50840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18 194,5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8 138,2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B9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по оплате труда работников органов местного самоуправления муниципального образования «Аксайский район»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05 1 00 00110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B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516,4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521,6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526,8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2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</w:t>
            </w:r>
            <w:r>
              <w:rPr>
                <w:rFonts w:ascii="Times New Roman" w:hAnsi="Times New Roman"/>
              </w:rPr>
              <w:t>самоуправления муниципального образования «Аксайский район» в рамках подпрограммы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05 1 00 00190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1 779,9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1 642,4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1 711,9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CB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«Социальная поддержка отдельных категорий граждан» муниципальной программы Аксайского района «Социальная поддержка граждан»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C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25 954,6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26 000,2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26 405,8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4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организацию исполнительно-распорядительных функций, связанных с реализацией переданных государственных полномочий в сфере социального обслуживания и социальной защиты населения в рамках подпрограммы  «Социальная поддержка отдельных категорий граждан» муниципальной программы Аксайского района «Социальная поддержка граждан»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913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05 1 00 72110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1 218,3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1 526,7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1 587,7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DD08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Комитет по имущественным и земельным отношениям Администрации Аксайского района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E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DF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0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1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2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3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38 039,9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4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37 050,5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508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37 720,4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6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выплаты по оплате труда работников органов местного </w:t>
            </w:r>
            <w:r>
              <w:rPr>
                <w:rFonts w:ascii="Times New Roman" w:hAnsi="Times New Roman"/>
              </w:rPr>
              <w:t xml:space="preserve">самоуправления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8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21 012,6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21 360,5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E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21 565,0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EF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функций органов местного самоуправления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0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1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2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3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99 9 00 00190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4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5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5 356,8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6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5 634,0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7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5 858,7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F808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казенных учреждений)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9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A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B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C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D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E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2 443,9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FF08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2 548,0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2 644,3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1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</w:t>
            </w:r>
            <w:r>
              <w:rPr>
                <w:rFonts w:ascii="Times New Roman" w:hAnsi="Times New Roman"/>
              </w:rPr>
              <w:t>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1 811,6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894,7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894,7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0A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обеспечение деятельности (оказание услуг) муниципальных учреждений муниципального образования «Аксайский район»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(Субсидии бюджетным учреждениям)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99 9 00 00590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0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4 392,6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3 471,2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3 491,2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3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Оценка муниципального имущества, признание прав и регулирование отношений по муниципальной собственности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99 9 00 24320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1 834,0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1 907,4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1 983,7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1C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по оплате взносов на капитальный ремонт муниципального имущества многоквартирных жилых домов, находящихся в муниципальной собственности 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</w:t>
            </w:r>
            <w:r>
              <w:rPr>
                <w:rFonts w:ascii="Times New Roman" w:hAnsi="Times New Roman"/>
              </w:rPr>
              <w:t>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1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99 9 00 24340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1 052,4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1 094,5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1 138,3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5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(Уплата налогов, сборов и иных платежей)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2E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дополнительное профессиональное образование муниципальных служащих Аксайского района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2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914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99 9 00 24570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108,2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112,5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3709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Отдел записи актов гражданского состояния Администрации Аксайского района Ростовской области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8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917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9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A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B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C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D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5 370,3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E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4 432,7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3F09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4 614,3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0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государственную регистрацию актов гражданского состояния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99 9 00 59310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3 704,8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4 121,2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4 092,8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49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государственную регистрацию актов гражданского состояния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</w:t>
            </w:r>
            <w:r>
              <w:rPr>
                <w:rFonts w:ascii="Times New Roman" w:hAnsi="Times New Roman"/>
              </w:rPr>
              <w:t>местного самоуправления муниципального образования «Аксайский район» (Иные закупки товаров, работ и  услуг для обеспечения государственных (муниципальных) нужд)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B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99 9 00 59310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4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340,0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Расходы на государственную регистрацию актов гражданского состояния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(Расходы на выплаты персоналу государственных (муниципальных) органов)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4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5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6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99 9 00 72290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7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8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1 284,0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9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A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>
        <w:trPr>
          <w:trHeight w:hRule="atLeast" w:val="285"/>
        </w:trPr>
        <w:tc>
          <w:tcPr>
            <w:tcW w:type="dxa" w:w="3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90000">
            <w:pPr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направления расходов по иным </w:t>
            </w:r>
            <w:r>
              <w:rPr>
                <w:rFonts w:ascii="Times New Roman" w:hAnsi="Times New Roman"/>
              </w:rPr>
              <w:t>непрограммным</w:t>
            </w:r>
            <w:r>
              <w:rPr>
                <w:rFonts w:ascii="Times New Roman" w:hAnsi="Times New Roman"/>
              </w:rPr>
              <w:t xml:space="preserve"> мероприятиям в рамках </w:t>
            </w:r>
            <w:r>
              <w:rPr>
                <w:rFonts w:ascii="Times New Roman" w:hAnsi="Times New Roman"/>
              </w:rPr>
              <w:t>непрограммного</w:t>
            </w:r>
            <w:r>
              <w:rPr>
                <w:rFonts w:ascii="Times New Roman" w:hAnsi="Times New Roman"/>
              </w:rPr>
              <w:t xml:space="preserve"> направления деятельности «Реализация функций иных органов местного самоуправления муниципального образования «Аксайский район» (Уплата налогов, сборов и иных платежей)</w:t>
            </w:r>
          </w:p>
        </w:tc>
        <w:tc>
          <w:tcPr>
            <w:tcW w:type="dxa" w:w="56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C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917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D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</w:p>
        </w:tc>
        <w:tc>
          <w:tcPr>
            <w:tcW w:type="dxa" w:w="4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E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type="dxa" w:w="15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5F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99 9 00 99990</w:t>
            </w:r>
          </w:p>
        </w:tc>
        <w:tc>
          <w:tcPr>
            <w:tcW w:type="dxa" w:w="56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0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1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  <w:tc>
          <w:tcPr>
            <w:tcW w:type="dxa" w:w="129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2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  <w:tc>
          <w:tcPr>
            <w:tcW w:type="dxa" w:w="12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  <w:vAlign w:val="center"/>
          </w:tcPr>
          <w:p w14:paraId="6309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41,5</w:t>
            </w:r>
          </w:p>
        </w:tc>
      </w:tr>
    </w:tbl>
    <w:p w14:paraId="64090000">
      <w:pPr>
        <w:spacing w:after="0" w:line="240" w:lineRule="auto"/>
        <w:ind/>
        <w:jc w:val="right"/>
      </w:pPr>
    </w:p>
    <w:sectPr>
      <w:footerReference r:id="rId1" w:type="default"/>
      <w:pgSz w:h="16838" w:orient="portrait" w:w="11906"/>
      <w:pgMar w:bottom="539" w:footer="708" w:gutter="0" w:header="708" w:left="1701" w:right="567" w:top="567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spacing w:after="0" w:line="24" w:lineRule="auto"/>
      <w:ind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font9"/>
    <w:basedOn w:val="Style_2"/>
    <w:link w:val="Style_3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3_ch" w:type="character">
    <w:name w:val="font9"/>
    <w:basedOn w:val="Style_2_ch"/>
    <w:link w:val="Style_3"/>
    <w:rPr>
      <w:rFonts w:ascii="Times New Roman" w:hAnsi="Times New Roman"/>
    </w:rPr>
  </w:style>
  <w:style w:styleId="Style_4" w:type="paragraph">
    <w:name w:val="font8"/>
    <w:basedOn w:val="Style_2"/>
    <w:link w:val="Style_4_ch"/>
    <w:pPr>
      <w:spacing w:afterAutospacing="on" w:beforeAutospacing="on" w:line="240" w:lineRule="auto"/>
      <w:ind/>
    </w:pPr>
    <w:rPr>
      <w:rFonts w:ascii="Calibri" w:hAnsi="Calibri"/>
    </w:rPr>
  </w:style>
  <w:style w:styleId="Style_4_ch" w:type="character">
    <w:name w:val="font8"/>
    <w:basedOn w:val="Style_2_ch"/>
    <w:link w:val="Style_4"/>
    <w:rPr>
      <w:rFonts w:ascii="Calibri" w:hAnsi="Calibri"/>
    </w:rPr>
  </w:style>
  <w:style w:styleId="Style_5" w:type="paragraph">
    <w:name w:val="toc 2"/>
    <w:next w:val="Style_2"/>
    <w:link w:val="Style_5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5_ch" w:type="character">
    <w:name w:val="toc 2"/>
    <w:link w:val="Style_5"/>
    <w:rPr>
      <w:rFonts w:ascii="XO Thames" w:hAnsi="XO Thames"/>
      <w:sz w:val="28"/>
    </w:rPr>
  </w:style>
  <w:style w:styleId="Style_6" w:type="paragraph">
    <w:name w:val="xl86"/>
    <w:basedOn w:val="Style_2"/>
    <w:link w:val="Style_6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6_ch" w:type="character">
    <w:name w:val="xl86"/>
    <w:basedOn w:val="Style_2_ch"/>
    <w:link w:val="Style_6"/>
    <w:rPr>
      <w:rFonts w:ascii="Times New Roman" w:hAnsi="Times New Roman"/>
      <w:b w:val="1"/>
      <w:color w:val="000000"/>
    </w:rPr>
  </w:style>
  <w:style w:styleId="Style_7" w:type="paragraph">
    <w:name w:val="font7"/>
    <w:basedOn w:val="Style_2"/>
    <w:link w:val="Style_7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7_ch" w:type="character">
    <w:name w:val="font7"/>
    <w:basedOn w:val="Style_2_ch"/>
    <w:link w:val="Style_7"/>
    <w:rPr>
      <w:rFonts w:ascii="Times New Roman" w:hAnsi="Times New Roman"/>
    </w:rPr>
  </w:style>
  <w:style w:styleId="Style_8" w:type="paragraph">
    <w:name w:val="xl103"/>
    <w:basedOn w:val="Style_2"/>
    <w:link w:val="Style_8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8_ch" w:type="character">
    <w:name w:val="xl103"/>
    <w:basedOn w:val="Style_2_ch"/>
    <w:link w:val="Style_8"/>
    <w:rPr>
      <w:rFonts w:ascii="Times New Roman" w:hAnsi="Times New Roman"/>
      <w:color w:val="000000"/>
    </w:rPr>
  </w:style>
  <w:style w:styleId="Style_9" w:type="paragraph">
    <w:name w:val="toc 4"/>
    <w:next w:val="Style_2"/>
    <w:link w:val="Style_9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9_ch" w:type="character">
    <w:name w:val="toc 4"/>
    <w:link w:val="Style_9"/>
    <w:rPr>
      <w:rFonts w:ascii="XO Thames" w:hAnsi="XO Thames"/>
      <w:sz w:val="28"/>
    </w:rPr>
  </w:style>
  <w:style w:styleId="Style_10" w:type="paragraph">
    <w:name w:val="xl83"/>
    <w:basedOn w:val="Style_2"/>
    <w:link w:val="Style_10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10_ch" w:type="character">
    <w:name w:val="xl83"/>
    <w:basedOn w:val="Style_2_ch"/>
    <w:link w:val="Style_10"/>
    <w:rPr>
      <w:rFonts w:ascii="Times New Roman" w:hAnsi="Times New Roman"/>
      <w:b w:val="1"/>
      <w:color w:val="000000"/>
    </w:rPr>
  </w:style>
  <w:style w:styleId="Style_11" w:type="paragraph">
    <w:name w:val="xl69"/>
    <w:basedOn w:val="Style_2"/>
    <w:link w:val="Style_11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11_ch" w:type="character">
    <w:name w:val="xl69"/>
    <w:basedOn w:val="Style_2_ch"/>
    <w:link w:val="Style_11"/>
    <w:rPr>
      <w:rFonts w:ascii="Times New Roman" w:hAnsi="Times New Roman"/>
      <w:b w:val="1"/>
      <w:color w:val="000000"/>
    </w:rPr>
  </w:style>
  <w:style w:styleId="Style_12" w:type="paragraph">
    <w:name w:val="toc 6"/>
    <w:next w:val="Style_2"/>
    <w:link w:val="Style_12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2"/>
    <w:link w:val="Style_13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xl85"/>
    <w:basedOn w:val="Style_2"/>
    <w:link w:val="Style_14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14_ch" w:type="character">
    <w:name w:val="xl85"/>
    <w:basedOn w:val="Style_2_ch"/>
    <w:link w:val="Style_14"/>
    <w:rPr>
      <w:rFonts w:ascii="Times New Roman" w:hAnsi="Times New Roman"/>
      <w:b w:val="1"/>
      <w:color w:val="000000"/>
    </w:rPr>
  </w:style>
  <w:style w:styleId="Style_15" w:type="paragraph">
    <w:name w:val="xl77"/>
    <w:basedOn w:val="Style_2"/>
    <w:link w:val="Style_15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15_ch" w:type="character">
    <w:name w:val="xl77"/>
    <w:basedOn w:val="Style_2_ch"/>
    <w:link w:val="Style_15"/>
    <w:rPr>
      <w:rFonts w:ascii="Times New Roman" w:hAnsi="Times New Roman"/>
      <w:color w:val="000000"/>
    </w:rPr>
  </w:style>
  <w:style w:styleId="Style_16" w:type="paragraph">
    <w:name w:val="xl100"/>
    <w:basedOn w:val="Style_2"/>
    <w:link w:val="Style_16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16_ch" w:type="character">
    <w:name w:val="xl100"/>
    <w:basedOn w:val="Style_2_ch"/>
    <w:link w:val="Style_16"/>
    <w:rPr>
      <w:rFonts w:ascii="Times New Roman" w:hAnsi="Times New Roman"/>
      <w:color w:val="000000"/>
    </w:rPr>
  </w:style>
  <w:style w:styleId="Style_17" w:type="paragraph">
    <w:name w:val="xl67"/>
    <w:basedOn w:val="Style_2"/>
    <w:link w:val="Style_17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17_ch" w:type="character">
    <w:name w:val="xl67"/>
    <w:basedOn w:val="Style_2_ch"/>
    <w:link w:val="Style_17"/>
    <w:rPr>
      <w:rFonts w:ascii="Times New Roman" w:hAnsi="Times New Roman"/>
      <w:b w:val="1"/>
      <w:color w:val="000000"/>
    </w:rPr>
  </w:style>
  <w:style w:styleId="Style_18" w:type="paragraph">
    <w:name w:val="End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Endnote"/>
    <w:link w:val="Style_18"/>
    <w:rPr>
      <w:rFonts w:ascii="XO Thames" w:hAnsi="XO Thames"/>
      <w:sz w:val="22"/>
    </w:rPr>
  </w:style>
  <w:style w:styleId="Style_19" w:type="paragraph">
    <w:name w:val="heading 3"/>
    <w:next w:val="Style_2"/>
    <w:link w:val="Style_1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9_ch" w:type="character">
    <w:name w:val="heading 3"/>
    <w:link w:val="Style_19"/>
    <w:rPr>
      <w:rFonts w:ascii="XO Thames" w:hAnsi="XO Thames"/>
      <w:b w:val="1"/>
      <w:sz w:val="26"/>
    </w:rPr>
  </w:style>
  <w:style w:styleId="Style_20" w:type="paragraph">
    <w:name w:val="xl99"/>
    <w:basedOn w:val="Style_2"/>
    <w:link w:val="Style_20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20_ch" w:type="character">
    <w:name w:val="xl99"/>
    <w:basedOn w:val="Style_2_ch"/>
    <w:link w:val="Style_20"/>
    <w:rPr>
      <w:rFonts w:ascii="Times New Roman" w:hAnsi="Times New Roman"/>
      <w:color w:val="000000"/>
    </w:rPr>
  </w:style>
  <w:style w:styleId="Style_21" w:type="paragraph">
    <w:name w:val="xl73"/>
    <w:basedOn w:val="Style_2"/>
    <w:link w:val="Style_21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21_ch" w:type="character">
    <w:name w:val="xl73"/>
    <w:basedOn w:val="Style_2_ch"/>
    <w:link w:val="Style_21"/>
    <w:rPr>
      <w:rFonts w:ascii="Times New Roman" w:hAnsi="Times New Roman"/>
      <w:color w:val="000000"/>
    </w:rPr>
  </w:style>
  <w:style w:styleId="Style_22" w:type="paragraph">
    <w:name w:val="xl102"/>
    <w:basedOn w:val="Style_2"/>
    <w:link w:val="Style_22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22_ch" w:type="character">
    <w:name w:val="xl102"/>
    <w:basedOn w:val="Style_2_ch"/>
    <w:link w:val="Style_22"/>
    <w:rPr>
      <w:rFonts w:ascii="Times New Roman" w:hAnsi="Times New Roman"/>
      <w:color w:val="000000"/>
    </w:rPr>
  </w:style>
  <w:style w:styleId="Style_23" w:type="paragraph">
    <w:name w:val="xl90"/>
    <w:basedOn w:val="Style_2"/>
    <w:link w:val="Style_23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23_ch" w:type="character">
    <w:name w:val="xl90"/>
    <w:basedOn w:val="Style_2_ch"/>
    <w:link w:val="Style_23"/>
    <w:rPr>
      <w:rFonts w:ascii="Times New Roman" w:hAnsi="Times New Roman"/>
      <w:color w:val="000000"/>
    </w:rPr>
  </w:style>
  <w:style w:styleId="Style_24" w:type="paragraph">
    <w:name w:val="xl104"/>
    <w:basedOn w:val="Style_2"/>
    <w:link w:val="Style_24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</w:rPr>
  </w:style>
  <w:style w:styleId="Style_24_ch" w:type="character">
    <w:name w:val="xl104"/>
    <w:basedOn w:val="Style_2_ch"/>
    <w:link w:val="Style_24"/>
    <w:rPr>
      <w:rFonts w:ascii="Times New Roman" w:hAnsi="Times New Roman"/>
      <w:color w:val="000000"/>
    </w:rPr>
  </w:style>
  <w:style w:styleId="Style_25" w:type="paragraph">
    <w:name w:val="xl105"/>
    <w:basedOn w:val="Style_2"/>
    <w:link w:val="Style_25_ch"/>
    <w:pPr>
      <w:spacing w:afterAutospacing="on" w:beforeAutospacing="on" w:line="240" w:lineRule="auto"/>
      <w:ind/>
      <w:jc w:val="center"/>
    </w:pPr>
    <w:rPr>
      <w:rFonts w:ascii="Times New Roman" w:hAnsi="Times New Roman"/>
      <w:color w:val="FF0000"/>
    </w:rPr>
  </w:style>
  <w:style w:styleId="Style_25_ch" w:type="character">
    <w:name w:val="xl105"/>
    <w:basedOn w:val="Style_2_ch"/>
    <w:link w:val="Style_25"/>
    <w:rPr>
      <w:rFonts w:ascii="Times New Roman" w:hAnsi="Times New Roman"/>
      <w:color w:val="FF0000"/>
    </w:rPr>
  </w:style>
  <w:style w:styleId="Style_26" w:type="paragraph">
    <w:name w:val="xl109"/>
    <w:basedOn w:val="Style_2"/>
    <w:link w:val="Style_26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26_ch" w:type="character">
    <w:name w:val="xl109"/>
    <w:basedOn w:val="Style_2_ch"/>
    <w:link w:val="Style_26"/>
    <w:rPr>
      <w:rFonts w:ascii="Times New Roman" w:hAnsi="Times New Roman"/>
      <w:color w:val="000000"/>
    </w:rPr>
  </w:style>
  <w:style w:styleId="Style_27" w:type="paragraph">
    <w:name w:val="xl87"/>
    <w:basedOn w:val="Style_2"/>
    <w:link w:val="Style_27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27_ch" w:type="character">
    <w:name w:val="xl87"/>
    <w:basedOn w:val="Style_2_ch"/>
    <w:link w:val="Style_27"/>
    <w:rPr>
      <w:rFonts w:ascii="Times New Roman" w:hAnsi="Times New Roman"/>
      <w:color w:val="000000"/>
    </w:rPr>
  </w:style>
  <w:style w:styleId="Style_28" w:type="paragraph">
    <w:name w:val="xl80"/>
    <w:basedOn w:val="Style_2"/>
    <w:link w:val="Style_28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28_ch" w:type="character">
    <w:name w:val="xl80"/>
    <w:basedOn w:val="Style_2_ch"/>
    <w:link w:val="Style_28"/>
    <w:rPr>
      <w:rFonts w:ascii="Times New Roman" w:hAnsi="Times New Roman"/>
      <w:color w:val="000000"/>
    </w:rPr>
  </w:style>
  <w:style w:styleId="Style_29" w:type="paragraph">
    <w:name w:val="xl98"/>
    <w:basedOn w:val="Style_2"/>
    <w:link w:val="Style_29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29_ch" w:type="character">
    <w:name w:val="xl98"/>
    <w:basedOn w:val="Style_2_ch"/>
    <w:link w:val="Style_29"/>
    <w:rPr>
      <w:rFonts w:ascii="Times New Roman" w:hAnsi="Times New Roman"/>
      <w:color w:val="000000"/>
    </w:rPr>
  </w:style>
  <w:style w:styleId="Style_30" w:type="paragraph">
    <w:name w:val="xl76"/>
    <w:basedOn w:val="Style_2"/>
    <w:link w:val="Style_30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30_ch" w:type="character">
    <w:name w:val="xl76"/>
    <w:basedOn w:val="Style_2_ch"/>
    <w:link w:val="Style_30"/>
    <w:rPr>
      <w:rFonts w:ascii="Times New Roman" w:hAnsi="Times New Roman"/>
      <w:color w:val="000000"/>
    </w:rPr>
  </w:style>
  <w:style w:styleId="Style_31" w:type="paragraph">
    <w:name w:val="xl68"/>
    <w:basedOn w:val="Style_2"/>
    <w:link w:val="Style_31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31_ch" w:type="character">
    <w:name w:val="xl68"/>
    <w:basedOn w:val="Style_2_ch"/>
    <w:link w:val="Style_31"/>
    <w:rPr>
      <w:rFonts w:ascii="Times New Roman" w:hAnsi="Times New Roman"/>
      <w:b w:val="1"/>
      <w:color w:val="000000"/>
    </w:rPr>
  </w:style>
  <w:style w:styleId="Style_32" w:type="paragraph">
    <w:name w:val="xl81"/>
    <w:basedOn w:val="Style_2"/>
    <w:link w:val="Style_32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32_ch" w:type="character">
    <w:name w:val="xl81"/>
    <w:basedOn w:val="Style_2_ch"/>
    <w:link w:val="Style_32"/>
    <w:rPr>
      <w:rFonts w:ascii="Times New Roman" w:hAnsi="Times New Roman"/>
      <w:b w:val="1"/>
      <w:color w:val="000000"/>
    </w:rPr>
  </w:style>
  <w:style w:styleId="Style_33" w:type="paragraph">
    <w:name w:val="xl89"/>
    <w:basedOn w:val="Style_2"/>
    <w:link w:val="Style_3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33_ch" w:type="character">
    <w:name w:val="xl89"/>
    <w:basedOn w:val="Style_2_ch"/>
    <w:link w:val="Style_33"/>
    <w:rPr>
      <w:rFonts w:ascii="Times New Roman" w:hAnsi="Times New Roman"/>
      <w:color w:val="000000"/>
    </w:rPr>
  </w:style>
  <w:style w:styleId="Style_34" w:type="paragraph">
    <w:name w:val="toc 3"/>
    <w:next w:val="Style_2"/>
    <w:link w:val="Style_34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34_ch" w:type="character">
    <w:name w:val="toc 3"/>
    <w:link w:val="Style_34"/>
    <w:rPr>
      <w:rFonts w:ascii="XO Thames" w:hAnsi="XO Thames"/>
      <w:sz w:val="28"/>
    </w:rPr>
  </w:style>
  <w:style w:styleId="Style_35" w:type="paragraph">
    <w:name w:val="xl75"/>
    <w:basedOn w:val="Style_2"/>
    <w:link w:val="Style_35_ch"/>
    <w:pPr>
      <w:spacing w:afterAutospacing="on" w:beforeAutospacing="on" w:line="240" w:lineRule="auto"/>
      <w:ind/>
      <w:jc w:val="right"/>
    </w:pPr>
    <w:rPr>
      <w:rFonts w:ascii="Times New Roman" w:hAnsi="Times New Roman"/>
      <w:color w:val="000000"/>
    </w:rPr>
  </w:style>
  <w:style w:styleId="Style_35_ch" w:type="character">
    <w:name w:val="xl75"/>
    <w:basedOn w:val="Style_2_ch"/>
    <w:link w:val="Style_35"/>
    <w:rPr>
      <w:rFonts w:ascii="Times New Roman" w:hAnsi="Times New Roman"/>
      <w:color w:val="000000"/>
    </w:rPr>
  </w:style>
  <w:style w:styleId="Style_36" w:type="paragraph">
    <w:name w:val="xl101"/>
    <w:basedOn w:val="Style_2"/>
    <w:link w:val="Style_36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</w:rPr>
  </w:style>
  <w:style w:styleId="Style_36_ch" w:type="character">
    <w:name w:val="xl101"/>
    <w:basedOn w:val="Style_2_ch"/>
    <w:link w:val="Style_36"/>
    <w:rPr>
      <w:rFonts w:ascii="Times New Roman" w:hAnsi="Times New Roman"/>
      <w:color w:val="000000"/>
    </w:rPr>
  </w:style>
  <w:style w:styleId="Style_37" w:type="paragraph">
    <w:name w:val="xl91"/>
    <w:basedOn w:val="Style_2"/>
    <w:link w:val="Style_37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37_ch" w:type="character">
    <w:name w:val="xl91"/>
    <w:basedOn w:val="Style_2_ch"/>
    <w:link w:val="Style_37"/>
    <w:rPr>
      <w:rFonts w:ascii="Times New Roman" w:hAnsi="Times New Roman"/>
      <w:color w:val="000000"/>
    </w:rPr>
  </w:style>
  <w:style w:styleId="Style_38" w:type="paragraph">
    <w:name w:val="xl66"/>
    <w:basedOn w:val="Style_2"/>
    <w:link w:val="Style_38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38_ch" w:type="character">
    <w:name w:val="xl66"/>
    <w:basedOn w:val="Style_2_ch"/>
    <w:link w:val="Style_38"/>
    <w:rPr>
      <w:rFonts w:ascii="Times New Roman" w:hAnsi="Times New Roman"/>
      <w:b w:val="1"/>
      <w:color w:val="000000"/>
    </w:rPr>
  </w:style>
  <w:style w:styleId="Style_39" w:type="paragraph">
    <w:name w:val="heading 5"/>
    <w:next w:val="Style_2"/>
    <w:link w:val="Style_3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9_ch" w:type="character">
    <w:name w:val="heading 5"/>
    <w:link w:val="Style_39"/>
    <w:rPr>
      <w:rFonts w:ascii="XO Thames" w:hAnsi="XO Thames"/>
      <w:b w:val="1"/>
      <w:sz w:val="22"/>
    </w:rPr>
  </w:style>
  <w:style w:styleId="Style_40" w:type="paragraph">
    <w:name w:val="heading 1"/>
    <w:next w:val="Style_2"/>
    <w:link w:val="Style_4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40_ch" w:type="character">
    <w:name w:val="heading 1"/>
    <w:link w:val="Style_40"/>
    <w:rPr>
      <w:rFonts w:ascii="XO Thames" w:hAnsi="XO Thames"/>
      <w:b w:val="1"/>
      <w:sz w:val="32"/>
    </w:rPr>
  </w:style>
  <w:style w:styleId="Style_41" w:type="paragraph">
    <w:name w:val="xl93"/>
    <w:basedOn w:val="Style_2"/>
    <w:link w:val="Style_41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41_ch" w:type="character">
    <w:name w:val="xl93"/>
    <w:basedOn w:val="Style_2_ch"/>
    <w:link w:val="Style_41"/>
    <w:rPr>
      <w:rFonts w:ascii="Times New Roman" w:hAnsi="Times New Roman"/>
      <w:color w:val="000000"/>
    </w:rPr>
  </w:style>
  <w:style w:styleId="Style_42" w:type="paragraph">
    <w:name w:val="xl70"/>
    <w:basedOn w:val="Style_2"/>
    <w:link w:val="Style_42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42_ch" w:type="character">
    <w:name w:val="xl70"/>
    <w:basedOn w:val="Style_2_ch"/>
    <w:link w:val="Style_42"/>
    <w:rPr>
      <w:rFonts w:ascii="Times New Roman" w:hAnsi="Times New Roman"/>
      <w:color w:val="000000"/>
    </w:rPr>
  </w:style>
  <w:style w:styleId="Style_43" w:type="paragraph">
    <w:name w:val="xl79"/>
    <w:basedOn w:val="Style_2"/>
    <w:link w:val="Style_4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43_ch" w:type="character">
    <w:name w:val="xl79"/>
    <w:basedOn w:val="Style_2_ch"/>
    <w:link w:val="Style_43"/>
    <w:rPr>
      <w:rFonts w:ascii="Times New Roman" w:hAnsi="Times New Roman"/>
      <w:color w:val="000000"/>
    </w:rPr>
  </w:style>
  <w:style w:styleId="Style_44" w:type="paragraph">
    <w:name w:val="Hyperlink"/>
    <w:basedOn w:val="Style_45"/>
    <w:link w:val="Style_44_ch"/>
    <w:rPr>
      <w:color w:val="0000FF"/>
      <w:u w:val="single"/>
    </w:rPr>
  </w:style>
  <w:style w:styleId="Style_44_ch" w:type="character">
    <w:name w:val="Hyperlink"/>
    <w:basedOn w:val="Style_45_ch"/>
    <w:link w:val="Style_44"/>
    <w:rPr>
      <w:color w:val="0000FF"/>
      <w:u w:val="single"/>
    </w:rPr>
  </w:style>
  <w:style w:styleId="Style_46" w:type="paragraph">
    <w:name w:val="Footnote"/>
    <w:link w:val="Style_46_ch"/>
    <w:pPr>
      <w:ind w:firstLine="851" w:left="0"/>
      <w:jc w:val="both"/>
    </w:pPr>
    <w:rPr>
      <w:rFonts w:ascii="XO Thames" w:hAnsi="XO Thames"/>
      <w:sz w:val="22"/>
    </w:rPr>
  </w:style>
  <w:style w:styleId="Style_46_ch" w:type="character">
    <w:name w:val="Footnote"/>
    <w:link w:val="Style_46"/>
    <w:rPr>
      <w:rFonts w:ascii="XO Thames" w:hAnsi="XO Thames"/>
      <w:sz w:val="22"/>
    </w:rPr>
  </w:style>
  <w:style w:styleId="Style_47" w:type="paragraph">
    <w:name w:val="toc 1"/>
    <w:next w:val="Style_2"/>
    <w:link w:val="Style_47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47_ch" w:type="character">
    <w:name w:val="toc 1"/>
    <w:link w:val="Style_47"/>
    <w:rPr>
      <w:rFonts w:ascii="XO Thames" w:hAnsi="XO Thames"/>
      <w:b w:val="1"/>
      <w:sz w:val="28"/>
    </w:rPr>
  </w:style>
  <w:style w:styleId="Style_48" w:type="paragraph">
    <w:name w:val="Header and Footer"/>
    <w:link w:val="Style_48_ch"/>
    <w:pPr>
      <w:spacing w:line="240" w:lineRule="auto"/>
      <w:ind/>
      <w:jc w:val="both"/>
    </w:pPr>
    <w:rPr>
      <w:rFonts w:ascii="XO Thames" w:hAnsi="XO Thames"/>
      <w:sz w:val="20"/>
    </w:rPr>
  </w:style>
  <w:style w:styleId="Style_48_ch" w:type="character">
    <w:name w:val="Header and Footer"/>
    <w:link w:val="Style_48"/>
    <w:rPr>
      <w:rFonts w:ascii="XO Thames" w:hAnsi="XO Thames"/>
      <w:sz w:val="20"/>
    </w:rPr>
  </w:style>
  <w:style w:styleId="Style_49" w:type="paragraph">
    <w:name w:val="FollowedHyperlink"/>
    <w:basedOn w:val="Style_45"/>
    <w:link w:val="Style_49_ch"/>
    <w:rPr>
      <w:color w:val="800080"/>
      <w:u w:val="single"/>
    </w:rPr>
  </w:style>
  <w:style w:styleId="Style_49_ch" w:type="character">
    <w:name w:val="FollowedHyperlink"/>
    <w:basedOn w:val="Style_45_ch"/>
    <w:link w:val="Style_49"/>
    <w:rPr>
      <w:color w:val="800080"/>
      <w:u w:val="single"/>
    </w:rPr>
  </w:style>
  <w:style w:styleId="Style_50" w:type="paragraph">
    <w:name w:val="xl108"/>
    <w:basedOn w:val="Style_2"/>
    <w:link w:val="Style_50_ch"/>
    <w:pPr>
      <w:spacing w:afterAutospacing="on" w:beforeAutospacing="on" w:line="240" w:lineRule="auto"/>
      <w:ind/>
      <w:jc w:val="right"/>
    </w:pPr>
    <w:rPr>
      <w:rFonts w:ascii="Times New Roman" w:hAnsi="Times New Roman"/>
    </w:rPr>
  </w:style>
  <w:style w:styleId="Style_50_ch" w:type="character">
    <w:name w:val="xl108"/>
    <w:basedOn w:val="Style_2_ch"/>
    <w:link w:val="Style_50"/>
    <w:rPr>
      <w:rFonts w:ascii="Times New Roman" w:hAnsi="Times New Roman"/>
    </w:rPr>
  </w:style>
  <w:style w:styleId="Style_51" w:type="paragraph">
    <w:name w:val="font5"/>
    <w:basedOn w:val="Style_2"/>
    <w:link w:val="Style_51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51_ch" w:type="character">
    <w:name w:val="font5"/>
    <w:basedOn w:val="Style_2_ch"/>
    <w:link w:val="Style_51"/>
    <w:rPr>
      <w:rFonts w:ascii="Times New Roman" w:hAnsi="Times New Roman"/>
      <w:color w:val="000000"/>
    </w:rPr>
  </w:style>
  <w:style w:styleId="Style_52" w:type="paragraph">
    <w:name w:val="toc 9"/>
    <w:next w:val="Style_2"/>
    <w:link w:val="Style_5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52_ch" w:type="character">
    <w:name w:val="toc 9"/>
    <w:link w:val="Style_52"/>
    <w:rPr>
      <w:rFonts w:ascii="XO Thames" w:hAnsi="XO Thames"/>
      <w:sz w:val="28"/>
    </w:rPr>
  </w:style>
  <w:style w:styleId="Style_53" w:type="paragraph">
    <w:name w:val="xl71"/>
    <w:basedOn w:val="Style_2"/>
    <w:link w:val="Style_53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53_ch" w:type="character">
    <w:name w:val="xl71"/>
    <w:basedOn w:val="Style_2_ch"/>
    <w:link w:val="Style_53"/>
    <w:rPr>
      <w:rFonts w:ascii="Times New Roman" w:hAnsi="Times New Roman"/>
      <w:color w:val="000000"/>
    </w:rPr>
  </w:style>
  <w:style w:styleId="Style_54" w:type="paragraph">
    <w:name w:val="xl78"/>
    <w:basedOn w:val="Style_2"/>
    <w:link w:val="Style_54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</w:rPr>
  </w:style>
  <w:style w:styleId="Style_54_ch" w:type="character">
    <w:name w:val="xl78"/>
    <w:basedOn w:val="Style_2_ch"/>
    <w:link w:val="Style_54"/>
    <w:rPr>
      <w:rFonts w:ascii="Times New Roman" w:hAnsi="Times New Roman"/>
      <w:b w:val="1"/>
      <w:color w:val="000000"/>
    </w:rPr>
  </w:style>
  <w:style w:styleId="Style_55" w:type="paragraph">
    <w:name w:val="xl88"/>
    <w:basedOn w:val="Style_2"/>
    <w:link w:val="Style_55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55_ch" w:type="character">
    <w:name w:val="xl88"/>
    <w:basedOn w:val="Style_2_ch"/>
    <w:link w:val="Style_55"/>
    <w:rPr>
      <w:rFonts w:ascii="Times New Roman" w:hAnsi="Times New Roman"/>
      <w:color w:val="000000"/>
    </w:rPr>
  </w:style>
  <w:style w:styleId="Style_56" w:type="paragraph">
    <w:name w:val="xl72"/>
    <w:basedOn w:val="Style_2"/>
    <w:link w:val="Style_56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color w:val="000000"/>
    </w:rPr>
  </w:style>
  <w:style w:styleId="Style_56_ch" w:type="character">
    <w:name w:val="xl72"/>
    <w:basedOn w:val="Style_2_ch"/>
    <w:link w:val="Style_56"/>
    <w:rPr>
      <w:rFonts w:ascii="Times New Roman" w:hAnsi="Times New Roman"/>
      <w:b w:val="1"/>
      <w:color w:val="000000"/>
    </w:rPr>
  </w:style>
  <w:style w:styleId="Style_57" w:type="paragraph">
    <w:name w:val="xl96"/>
    <w:basedOn w:val="Style_2"/>
    <w:link w:val="Style_57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color w:val="000000"/>
    </w:rPr>
  </w:style>
  <w:style w:styleId="Style_57_ch" w:type="character">
    <w:name w:val="xl96"/>
    <w:basedOn w:val="Style_2_ch"/>
    <w:link w:val="Style_57"/>
    <w:rPr>
      <w:rFonts w:ascii="Times New Roman" w:hAnsi="Times New Roman"/>
      <w:b w:val="1"/>
      <w:color w:val="000000"/>
    </w:rPr>
  </w:style>
  <w:style w:styleId="Style_58" w:type="paragraph">
    <w:name w:val="xl107"/>
    <w:basedOn w:val="Style_2"/>
    <w:link w:val="Style_58_ch"/>
    <w:pPr>
      <w:spacing w:afterAutospacing="on" w:beforeAutospacing="on" w:line="240" w:lineRule="auto"/>
      <w:ind/>
    </w:pPr>
    <w:rPr>
      <w:rFonts w:ascii="Times New Roman" w:hAnsi="Times New Roman"/>
    </w:rPr>
  </w:style>
  <w:style w:styleId="Style_58_ch" w:type="character">
    <w:name w:val="xl107"/>
    <w:basedOn w:val="Style_2_ch"/>
    <w:link w:val="Style_58"/>
    <w:rPr>
      <w:rFonts w:ascii="Times New Roman" w:hAnsi="Times New Roman"/>
    </w:rPr>
  </w:style>
  <w:style w:styleId="Style_59" w:type="paragraph">
    <w:name w:val="toc 8"/>
    <w:next w:val="Style_2"/>
    <w:link w:val="Style_5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9_ch" w:type="character">
    <w:name w:val="toc 8"/>
    <w:link w:val="Style_59"/>
    <w:rPr>
      <w:rFonts w:ascii="XO Thames" w:hAnsi="XO Thames"/>
      <w:sz w:val="28"/>
    </w:rPr>
  </w:style>
  <w:style w:styleId="Style_60" w:type="paragraph">
    <w:name w:val="xl82"/>
    <w:basedOn w:val="Style_2"/>
    <w:link w:val="Style_60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60_ch" w:type="character">
    <w:name w:val="xl82"/>
    <w:basedOn w:val="Style_2_ch"/>
    <w:link w:val="Style_60"/>
    <w:rPr>
      <w:rFonts w:ascii="Times New Roman" w:hAnsi="Times New Roman"/>
      <w:color w:val="000000"/>
    </w:rPr>
  </w:style>
  <w:style w:styleId="Style_61" w:type="paragraph">
    <w:name w:val="font6"/>
    <w:basedOn w:val="Style_2"/>
    <w:link w:val="Style_61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61_ch" w:type="character">
    <w:name w:val="font6"/>
    <w:basedOn w:val="Style_2_ch"/>
    <w:link w:val="Style_61"/>
    <w:rPr>
      <w:rFonts w:ascii="Times New Roman" w:hAnsi="Times New Roman"/>
      <w:color w:val="000000"/>
    </w:rPr>
  </w:style>
  <w:style w:styleId="Style_62" w:type="paragraph">
    <w:name w:val="xl92"/>
    <w:basedOn w:val="Style_2"/>
    <w:link w:val="Style_62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62_ch" w:type="character">
    <w:name w:val="xl92"/>
    <w:basedOn w:val="Style_2_ch"/>
    <w:link w:val="Style_62"/>
    <w:rPr>
      <w:rFonts w:ascii="Times New Roman" w:hAnsi="Times New Roman"/>
      <w:color w:val="000000"/>
    </w:rPr>
  </w:style>
  <w:style w:styleId="Style_45" w:type="paragraph">
    <w:name w:val="Default Paragraph Font"/>
    <w:link w:val="Style_45_ch"/>
  </w:style>
  <w:style w:styleId="Style_45_ch" w:type="character">
    <w:name w:val="Default Paragraph Font"/>
    <w:link w:val="Style_45"/>
  </w:style>
  <w:style w:styleId="Style_63" w:type="paragraph">
    <w:name w:val="toc 5"/>
    <w:next w:val="Style_2"/>
    <w:link w:val="Style_6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63_ch" w:type="character">
    <w:name w:val="toc 5"/>
    <w:link w:val="Style_63"/>
    <w:rPr>
      <w:rFonts w:ascii="XO Thames" w:hAnsi="XO Thames"/>
      <w:sz w:val="28"/>
    </w:rPr>
  </w:style>
  <w:style w:styleId="Style_64" w:type="paragraph">
    <w:name w:val="xl95"/>
    <w:basedOn w:val="Style_2"/>
    <w:link w:val="Style_64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64_ch" w:type="character">
    <w:name w:val="xl95"/>
    <w:basedOn w:val="Style_2_ch"/>
    <w:link w:val="Style_64"/>
    <w:rPr>
      <w:rFonts w:ascii="Times New Roman" w:hAnsi="Times New Roman"/>
      <w:color w:val="000000"/>
    </w:rPr>
  </w:style>
  <w:style w:styleId="Style_65" w:type="paragraph">
    <w:name w:val="xl94"/>
    <w:basedOn w:val="Style_2"/>
    <w:link w:val="Style_65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65_ch" w:type="character">
    <w:name w:val="xl94"/>
    <w:basedOn w:val="Style_2_ch"/>
    <w:link w:val="Style_65"/>
    <w:rPr>
      <w:rFonts w:ascii="Times New Roman" w:hAnsi="Times New Roman"/>
      <w:color w:val="000000"/>
    </w:rPr>
  </w:style>
  <w:style w:styleId="Style_66" w:type="paragraph">
    <w:name w:val="xl97"/>
    <w:basedOn w:val="Style_2"/>
    <w:link w:val="Style_66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66_ch" w:type="character">
    <w:name w:val="xl97"/>
    <w:basedOn w:val="Style_2_ch"/>
    <w:link w:val="Style_66"/>
    <w:rPr>
      <w:rFonts w:ascii="Times New Roman" w:hAnsi="Times New Roman"/>
      <w:color w:val="000000"/>
    </w:rPr>
  </w:style>
  <w:style w:styleId="Style_67" w:type="paragraph">
    <w:name w:val="Subtitle"/>
    <w:next w:val="Style_2"/>
    <w:link w:val="Style_6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7_ch" w:type="character">
    <w:name w:val="Subtitle"/>
    <w:link w:val="Style_67"/>
    <w:rPr>
      <w:rFonts w:ascii="XO Thames" w:hAnsi="XO Thames"/>
      <w:i w:val="1"/>
      <w:sz w:val="24"/>
    </w:rPr>
  </w:style>
  <w:style w:styleId="Style_68" w:type="paragraph">
    <w:name w:val="xl106"/>
    <w:basedOn w:val="Style_2"/>
    <w:link w:val="Style_68_ch"/>
    <w:pPr>
      <w:spacing w:afterAutospacing="on" w:beforeAutospacing="on" w:line="240" w:lineRule="auto"/>
      <w:ind/>
      <w:jc w:val="both"/>
    </w:pPr>
    <w:rPr>
      <w:rFonts w:ascii="Times New Roman" w:hAnsi="Times New Roman"/>
    </w:rPr>
  </w:style>
  <w:style w:styleId="Style_68_ch" w:type="character">
    <w:name w:val="xl106"/>
    <w:basedOn w:val="Style_2_ch"/>
    <w:link w:val="Style_68"/>
    <w:rPr>
      <w:rFonts w:ascii="Times New Roman" w:hAnsi="Times New Roman"/>
    </w:rPr>
  </w:style>
  <w:style w:styleId="Style_69" w:type="paragraph">
    <w:name w:val="xl74"/>
    <w:basedOn w:val="Style_2"/>
    <w:link w:val="Style_69_ch"/>
    <w:pPr>
      <w:spacing w:afterAutospacing="on" w:beforeAutospacing="on" w:line="240" w:lineRule="auto"/>
      <w:ind/>
      <w:jc w:val="center"/>
    </w:pPr>
    <w:rPr>
      <w:rFonts w:ascii="Times New Roman" w:hAnsi="Times New Roman"/>
      <w:color w:val="000000"/>
    </w:rPr>
  </w:style>
  <w:style w:styleId="Style_69_ch" w:type="character">
    <w:name w:val="xl74"/>
    <w:basedOn w:val="Style_2_ch"/>
    <w:link w:val="Style_69"/>
    <w:rPr>
      <w:rFonts w:ascii="Times New Roman" w:hAnsi="Times New Roman"/>
      <w:color w:val="000000"/>
    </w:rPr>
  </w:style>
  <w:style w:styleId="Style_70" w:type="paragraph">
    <w:name w:val="Title"/>
    <w:next w:val="Style_2"/>
    <w:link w:val="Style_7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70_ch" w:type="character">
    <w:name w:val="Title"/>
    <w:link w:val="Style_70"/>
    <w:rPr>
      <w:rFonts w:ascii="XO Thames" w:hAnsi="XO Thames"/>
      <w:b w:val="1"/>
      <w:caps w:val="1"/>
      <w:sz w:val="40"/>
    </w:rPr>
  </w:style>
  <w:style w:styleId="Style_71" w:type="paragraph">
    <w:name w:val="heading 4"/>
    <w:next w:val="Style_2"/>
    <w:link w:val="Style_7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71_ch" w:type="character">
    <w:name w:val="heading 4"/>
    <w:link w:val="Style_71"/>
    <w:rPr>
      <w:rFonts w:ascii="XO Thames" w:hAnsi="XO Thames"/>
      <w:b w:val="1"/>
      <w:sz w:val="24"/>
    </w:rPr>
  </w:style>
  <w:style w:styleId="Style_72" w:type="paragraph">
    <w:name w:val="xl84"/>
    <w:basedOn w:val="Style_2"/>
    <w:link w:val="Style_72_ch"/>
    <w:pPr>
      <w:spacing w:afterAutospacing="on" w:beforeAutospacing="on" w:line="240" w:lineRule="auto"/>
      <w:ind/>
    </w:pPr>
    <w:rPr>
      <w:rFonts w:ascii="Times New Roman" w:hAnsi="Times New Roman"/>
      <w:b w:val="1"/>
      <w:color w:val="000000"/>
    </w:rPr>
  </w:style>
  <w:style w:styleId="Style_72_ch" w:type="character">
    <w:name w:val="xl84"/>
    <w:basedOn w:val="Style_2_ch"/>
    <w:link w:val="Style_72"/>
    <w:rPr>
      <w:rFonts w:ascii="Times New Roman" w:hAnsi="Times New Roman"/>
      <w:b w:val="1"/>
      <w:color w:val="000000"/>
    </w:rPr>
  </w:style>
  <w:style w:styleId="Style_73" w:type="paragraph">
    <w:name w:val="heading 2"/>
    <w:next w:val="Style_2"/>
    <w:link w:val="Style_7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73_ch" w:type="character">
    <w:name w:val="heading 2"/>
    <w:link w:val="Style_73"/>
    <w:rPr>
      <w:rFonts w:ascii="XO Thames" w:hAnsi="XO Thames"/>
      <w:b w:val="1"/>
      <w:sz w:val="28"/>
    </w:rPr>
  </w:style>
  <w:style w:styleId="Style_74" w:type="paragraph">
    <w:name w:val="xl65"/>
    <w:basedOn w:val="Style_2"/>
    <w:link w:val="Style_74_ch"/>
    <w:pPr>
      <w:spacing w:afterAutospacing="on" w:beforeAutospacing="on" w:line="240" w:lineRule="auto"/>
      <w:ind/>
    </w:pPr>
    <w:rPr>
      <w:rFonts w:ascii="Times New Roman" w:hAnsi="Times New Roman"/>
      <w:color w:val="000000"/>
    </w:rPr>
  </w:style>
  <w:style w:styleId="Style_74_ch" w:type="character">
    <w:name w:val="xl65"/>
    <w:basedOn w:val="Style_2_ch"/>
    <w:link w:val="Style_74"/>
    <w:rPr>
      <w:rFonts w:ascii="Times New Roman" w:hAnsi="Times New Roman"/>
      <w:color w:val="000000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2023-12-22T16:00:19Z</dcterms:modified>
</cp:coreProperties>
</file>